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7510C" w14:textId="77777777" w:rsidR="006D2F85" w:rsidRPr="006D2F85" w:rsidRDefault="006D2F85" w:rsidP="006D2F85">
      <w:pPr>
        <w:jc w:val="center"/>
        <w:rPr>
          <w:rFonts w:ascii="Verdana" w:hAnsi="Verdana" w:cstheme="minorHAnsi"/>
          <w:b/>
          <w:bCs/>
          <w:color w:val="000000" w:themeColor="text1"/>
          <w:lang w:val="en-US"/>
        </w:rPr>
      </w:pPr>
      <w:r w:rsidRPr="006D2F85">
        <w:rPr>
          <w:rFonts w:ascii="Verdana" w:hAnsi="Verdana" w:cstheme="minorHAnsi"/>
          <w:b/>
          <w:bCs/>
          <w:color w:val="000000" w:themeColor="text1"/>
          <w:lang w:val="pt-PT"/>
        </w:rPr>
        <w:t>O Fórum das Sociedades Respiratórias Internacionais: Para a saúde de todos, o acesso equitativo às vacinas COVID-19 é urgente e rapidamente necessário em todos os países</w:t>
      </w:r>
    </w:p>
    <w:p w14:paraId="688FD7C7" w14:textId="7155D2D1" w:rsidR="00F933ED" w:rsidRDefault="00F933ED" w:rsidP="00AE0824">
      <w:pPr>
        <w:jc w:val="center"/>
        <w:rPr>
          <w:rFonts w:ascii="Verdana" w:hAnsi="Verdana" w:cstheme="minorHAnsi"/>
          <w:b/>
          <w:bCs/>
          <w:color w:val="000000" w:themeColor="text1"/>
          <w:lang w:val="en-US"/>
        </w:rPr>
      </w:pPr>
    </w:p>
    <w:p w14:paraId="442095FD" w14:textId="77777777" w:rsidR="00AE0824" w:rsidRPr="00AE0824" w:rsidRDefault="00AE0824" w:rsidP="00AE0824">
      <w:pPr>
        <w:spacing w:line="276" w:lineRule="auto"/>
        <w:rPr>
          <w:rFonts w:ascii="Verdana" w:eastAsia="Times New Roman" w:hAnsi="Verdana" w:cstheme="minorHAnsi"/>
          <w:b/>
          <w:bCs/>
          <w:color w:val="000000" w:themeColor="text1"/>
          <w:sz w:val="20"/>
          <w:szCs w:val="20"/>
          <w:u w:val="single"/>
          <w:shd w:val="clear" w:color="auto" w:fill="FFFFFF"/>
          <w:lang w:val="en-US" w:eastAsia="en-GB"/>
        </w:rPr>
      </w:pPr>
    </w:p>
    <w:p w14:paraId="09200EEA" w14:textId="77777777" w:rsidR="006D2F85" w:rsidRPr="006D2F85" w:rsidRDefault="006D2F85" w:rsidP="006D2F85">
      <w:pPr>
        <w:spacing w:line="276" w:lineRule="auto"/>
        <w:jc w:val="both"/>
        <w:rPr>
          <w:rFonts w:ascii="Verdana" w:eastAsia="Times New Roman" w:hAnsi="Verdana" w:cstheme="minorHAnsi"/>
          <w:color w:val="000000" w:themeColor="text1"/>
          <w:sz w:val="20"/>
          <w:szCs w:val="20"/>
          <w:shd w:val="clear" w:color="auto" w:fill="FFFFFF"/>
          <w:lang w:val="pt-PT" w:eastAsia="en-GB"/>
        </w:rPr>
      </w:pPr>
      <w:r w:rsidRPr="006D2F85">
        <w:rPr>
          <w:rFonts w:ascii="Verdana" w:eastAsia="Times New Roman" w:hAnsi="Verdana" w:cstheme="minorHAnsi"/>
          <w:color w:val="000000" w:themeColor="text1"/>
          <w:sz w:val="20"/>
          <w:szCs w:val="20"/>
          <w:shd w:val="clear" w:color="auto" w:fill="FFFFFF"/>
          <w:lang w:val="pt-PT" w:eastAsia="en-GB"/>
        </w:rPr>
        <w:t>31 de março de 2021 - Um artigo lançado hoje pelo Fórum das Sociedades Respiratórias Internacionais (FIRS), uma organização formada pelas principais sociedades respiratórias internacionais do mundo, destaca a eficácia e segurança do COVID-19 e apela a um acesso equitativo urgente em todos os países.</w:t>
      </w:r>
    </w:p>
    <w:p w14:paraId="2DE8CE7F" w14:textId="77777777" w:rsidR="006D2F85" w:rsidRPr="006D2F85" w:rsidRDefault="006D2F85" w:rsidP="006D2F85">
      <w:pPr>
        <w:spacing w:line="276" w:lineRule="auto"/>
        <w:jc w:val="both"/>
        <w:rPr>
          <w:rFonts w:ascii="Verdana" w:eastAsia="Times New Roman" w:hAnsi="Verdana" w:cstheme="minorHAnsi"/>
          <w:color w:val="000000" w:themeColor="text1"/>
          <w:sz w:val="20"/>
          <w:szCs w:val="20"/>
          <w:shd w:val="clear" w:color="auto" w:fill="FFFFFF"/>
          <w:lang w:val="pt-PT" w:eastAsia="en-GB"/>
        </w:rPr>
      </w:pPr>
    </w:p>
    <w:p w14:paraId="5746AD69" w14:textId="77777777" w:rsidR="006D2F85" w:rsidRPr="006D2F85" w:rsidRDefault="006D2F85" w:rsidP="006D2F85">
      <w:pPr>
        <w:spacing w:line="276" w:lineRule="auto"/>
        <w:jc w:val="both"/>
        <w:rPr>
          <w:rFonts w:ascii="Verdana" w:eastAsia="Times New Roman" w:hAnsi="Verdana" w:cstheme="minorHAnsi"/>
          <w:color w:val="000000" w:themeColor="text1"/>
          <w:sz w:val="20"/>
          <w:szCs w:val="20"/>
          <w:shd w:val="clear" w:color="auto" w:fill="FFFFFF"/>
          <w:lang w:val="pt-PT" w:eastAsia="en-GB"/>
        </w:rPr>
      </w:pPr>
      <w:r w:rsidRPr="006D2F85">
        <w:rPr>
          <w:rFonts w:ascii="Verdana" w:eastAsia="Times New Roman" w:hAnsi="Verdana" w:cstheme="minorHAnsi"/>
          <w:color w:val="000000" w:themeColor="text1"/>
          <w:sz w:val="20"/>
          <w:szCs w:val="20"/>
          <w:shd w:val="clear" w:color="auto" w:fill="FFFFFF"/>
          <w:lang w:val="pt-PT" w:eastAsia="en-GB"/>
        </w:rPr>
        <w:t>A velocidade de desenvolvimento de vacinas eficazes para COVID-19 não tem precedentes, com várias agora amplamente disponíveis e em uso. A vacinação COVID-19 é uma das questões globais mais urgentes. As vacinas estão sendo distribuídas em mais de 85 países, com cumulativamente mais de 200 milhões de doses administradas globalmente. No entanto, a vacinação ocorre predominantemente em ambientes de alta renda, enquanto em muitos países de baixa e média renda, a vacinação não começou ou está ocorrendo em números muito pequenos.</w:t>
      </w:r>
    </w:p>
    <w:p w14:paraId="4D7775BA" w14:textId="77777777" w:rsidR="006D2F85" w:rsidRPr="006D2F85" w:rsidRDefault="006D2F85" w:rsidP="006D2F85">
      <w:pPr>
        <w:spacing w:line="276" w:lineRule="auto"/>
        <w:jc w:val="both"/>
        <w:rPr>
          <w:rFonts w:ascii="Verdana" w:eastAsia="Times New Roman" w:hAnsi="Verdana" w:cstheme="minorHAnsi"/>
          <w:color w:val="000000" w:themeColor="text1"/>
          <w:sz w:val="20"/>
          <w:szCs w:val="20"/>
          <w:shd w:val="clear" w:color="auto" w:fill="FFFFFF"/>
          <w:lang w:val="pt-PT" w:eastAsia="en-GB"/>
        </w:rPr>
      </w:pPr>
    </w:p>
    <w:p w14:paraId="7AEC3F93" w14:textId="77777777" w:rsidR="006D2F85" w:rsidRPr="006D2F85" w:rsidRDefault="006D2F85" w:rsidP="006D2F85">
      <w:pPr>
        <w:spacing w:line="276" w:lineRule="auto"/>
        <w:jc w:val="both"/>
        <w:rPr>
          <w:rFonts w:ascii="Verdana" w:eastAsia="Times New Roman" w:hAnsi="Verdana" w:cstheme="minorHAnsi"/>
          <w:color w:val="000000" w:themeColor="text1"/>
          <w:sz w:val="20"/>
          <w:szCs w:val="20"/>
          <w:shd w:val="clear" w:color="auto" w:fill="FFFFFF"/>
          <w:lang w:val="pt-PT" w:eastAsia="en-GB"/>
        </w:rPr>
      </w:pPr>
      <w:r w:rsidRPr="006D2F85">
        <w:rPr>
          <w:rFonts w:ascii="Verdana" w:eastAsia="Times New Roman" w:hAnsi="Verdana" w:cstheme="minorHAnsi"/>
          <w:color w:val="000000" w:themeColor="text1"/>
          <w:sz w:val="20"/>
          <w:szCs w:val="20"/>
          <w:shd w:val="clear" w:color="auto" w:fill="FFFFFF"/>
          <w:lang w:val="pt-PT" w:eastAsia="en-GB"/>
        </w:rPr>
        <w:t xml:space="preserve">A prioridade de vacinação deve ser dada aos profissionais de saúde, seguidos daqueles que são mais vulneráveis </w:t>
      </w:r>
      <w:r w:rsidRPr="006D2F85">
        <w:rPr>
          <w:rFonts w:ascii="Arial" w:eastAsia="Times New Roman" w:hAnsi="Arial" w:cs="Arial"/>
          <w:color w:val="000000" w:themeColor="text1"/>
          <w:sz w:val="20"/>
          <w:szCs w:val="20"/>
          <w:shd w:val="clear" w:color="auto" w:fill="FFFFFF"/>
          <w:lang w:val="pt-PT" w:eastAsia="en-GB"/>
        </w:rPr>
        <w:t>​​</w:t>
      </w:r>
      <w:r w:rsidRPr="006D2F85">
        <w:rPr>
          <w:rFonts w:ascii="Verdana" w:eastAsia="Times New Roman" w:hAnsi="Verdana" w:cstheme="minorHAnsi"/>
          <w:color w:val="000000" w:themeColor="text1"/>
          <w:sz w:val="20"/>
          <w:szCs w:val="20"/>
          <w:shd w:val="clear" w:color="auto" w:fill="FFFFFF"/>
          <w:lang w:val="pt-PT" w:eastAsia="en-GB"/>
        </w:rPr>
        <w:t>a desenvolver doen</w:t>
      </w:r>
      <w:r w:rsidRPr="006D2F85">
        <w:rPr>
          <w:rFonts w:ascii="Verdana" w:eastAsia="Times New Roman" w:hAnsi="Verdana" w:cs="Verdana"/>
          <w:color w:val="000000" w:themeColor="text1"/>
          <w:sz w:val="20"/>
          <w:szCs w:val="20"/>
          <w:shd w:val="clear" w:color="auto" w:fill="FFFFFF"/>
          <w:lang w:val="pt-PT" w:eastAsia="en-GB"/>
        </w:rPr>
        <w:t>ç</w:t>
      </w:r>
      <w:r w:rsidRPr="006D2F85">
        <w:rPr>
          <w:rFonts w:ascii="Verdana" w:eastAsia="Times New Roman" w:hAnsi="Verdana" w:cstheme="minorHAnsi"/>
          <w:color w:val="000000" w:themeColor="text1"/>
          <w:sz w:val="20"/>
          <w:szCs w:val="20"/>
          <w:shd w:val="clear" w:color="auto" w:fill="FFFFFF"/>
          <w:lang w:val="pt-PT" w:eastAsia="en-GB"/>
        </w:rPr>
        <w:t>as graves e aqueles que est</w:t>
      </w:r>
      <w:r w:rsidRPr="006D2F85">
        <w:rPr>
          <w:rFonts w:ascii="Verdana" w:eastAsia="Times New Roman" w:hAnsi="Verdana" w:cs="Verdana"/>
          <w:color w:val="000000" w:themeColor="text1"/>
          <w:sz w:val="20"/>
          <w:szCs w:val="20"/>
          <w:shd w:val="clear" w:color="auto" w:fill="FFFFFF"/>
          <w:lang w:val="pt-PT" w:eastAsia="en-GB"/>
        </w:rPr>
        <w:t>ã</w:t>
      </w:r>
      <w:r w:rsidRPr="006D2F85">
        <w:rPr>
          <w:rFonts w:ascii="Verdana" w:eastAsia="Times New Roman" w:hAnsi="Verdana" w:cstheme="minorHAnsi"/>
          <w:color w:val="000000" w:themeColor="text1"/>
          <w:sz w:val="20"/>
          <w:szCs w:val="20"/>
          <w:shd w:val="clear" w:color="auto" w:fill="FFFFFF"/>
          <w:lang w:val="pt-PT" w:eastAsia="en-GB"/>
        </w:rPr>
        <w:t xml:space="preserve">o mais expostos </w:t>
      </w:r>
      <w:r w:rsidRPr="006D2F85">
        <w:rPr>
          <w:rFonts w:ascii="Verdana" w:eastAsia="Times New Roman" w:hAnsi="Verdana" w:cs="Verdana"/>
          <w:color w:val="000000" w:themeColor="text1"/>
          <w:sz w:val="20"/>
          <w:szCs w:val="20"/>
          <w:shd w:val="clear" w:color="auto" w:fill="FFFFFF"/>
          <w:lang w:val="pt-PT" w:eastAsia="en-GB"/>
        </w:rPr>
        <w:t>à</w:t>
      </w:r>
      <w:r w:rsidRPr="006D2F85">
        <w:rPr>
          <w:rFonts w:ascii="Verdana" w:eastAsia="Times New Roman" w:hAnsi="Verdana" w:cstheme="minorHAnsi"/>
          <w:color w:val="000000" w:themeColor="text1"/>
          <w:sz w:val="20"/>
          <w:szCs w:val="20"/>
          <w:shd w:val="clear" w:color="auto" w:fill="FFFFFF"/>
          <w:lang w:val="pt-PT" w:eastAsia="en-GB"/>
        </w:rPr>
        <w:t xml:space="preserve"> infec</w:t>
      </w:r>
      <w:r w:rsidRPr="006D2F85">
        <w:rPr>
          <w:rFonts w:ascii="Verdana" w:eastAsia="Times New Roman" w:hAnsi="Verdana" w:cs="Verdana"/>
          <w:color w:val="000000" w:themeColor="text1"/>
          <w:sz w:val="20"/>
          <w:szCs w:val="20"/>
          <w:shd w:val="clear" w:color="auto" w:fill="FFFFFF"/>
          <w:lang w:val="pt-PT" w:eastAsia="en-GB"/>
        </w:rPr>
        <w:t>çã</w:t>
      </w:r>
      <w:r w:rsidRPr="006D2F85">
        <w:rPr>
          <w:rFonts w:ascii="Verdana" w:eastAsia="Times New Roman" w:hAnsi="Verdana" w:cstheme="minorHAnsi"/>
          <w:color w:val="000000" w:themeColor="text1"/>
          <w:sz w:val="20"/>
          <w:szCs w:val="20"/>
          <w:shd w:val="clear" w:color="auto" w:fill="FFFFFF"/>
          <w:lang w:val="pt-PT" w:eastAsia="en-GB"/>
        </w:rPr>
        <w:t>o.</w:t>
      </w:r>
    </w:p>
    <w:p w14:paraId="544FF6E4" w14:textId="77777777" w:rsidR="006D2F85" w:rsidRPr="006D2F85" w:rsidRDefault="006D2F85" w:rsidP="006D2F85">
      <w:pPr>
        <w:spacing w:line="276" w:lineRule="auto"/>
        <w:jc w:val="both"/>
        <w:rPr>
          <w:rFonts w:ascii="Verdana" w:eastAsia="Times New Roman" w:hAnsi="Verdana" w:cstheme="minorHAnsi"/>
          <w:color w:val="000000" w:themeColor="text1"/>
          <w:sz w:val="20"/>
          <w:szCs w:val="20"/>
          <w:shd w:val="clear" w:color="auto" w:fill="FFFFFF"/>
          <w:lang w:val="pt-PT" w:eastAsia="en-GB"/>
        </w:rPr>
      </w:pPr>
    </w:p>
    <w:p w14:paraId="1ABF78D9" w14:textId="77777777" w:rsidR="006D2F85" w:rsidRPr="006D2F85" w:rsidRDefault="006D2F85" w:rsidP="006D2F85">
      <w:pPr>
        <w:spacing w:line="276" w:lineRule="auto"/>
        <w:jc w:val="both"/>
        <w:rPr>
          <w:rFonts w:ascii="Verdana" w:eastAsia="Times New Roman" w:hAnsi="Verdana" w:cstheme="minorHAnsi"/>
          <w:color w:val="000000" w:themeColor="text1"/>
          <w:sz w:val="20"/>
          <w:szCs w:val="20"/>
          <w:shd w:val="clear" w:color="auto" w:fill="FFFFFF"/>
          <w:lang w:val="pt-PT" w:eastAsia="en-GB"/>
        </w:rPr>
      </w:pPr>
      <w:r w:rsidRPr="006D2F85">
        <w:rPr>
          <w:rFonts w:ascii="Verdana" w:eastAsia="Times New Roman" w:hAnsi="Verdana" w:cstheme="minorHAnsi"/>
          <w:color w:val="000000" w:themeColor="text1"/>
          <w:sz w:val="20"/>
          <w:szCs w:val="20"/>
          <w:shd w:val="clear" w:color="auto" w:fill="FFFFFF"/>
          <w:lang w:val="pt-PT" w:eastAsia="en-GB"/>
        </w:rPr>
        <w:t>As desigualdades no acesso global à vacinação expuseram e agravaram grandes disparidades entre os países. Os países com as taxas mais baixas de vacinação também são aqueles com sistemas de saúde mais frágeis, falta de infraestrutura para programas de vacinação generalizados, falta de acesso a oxigênio e outras intervenções que salvam vidas e populações economicamente mais desfavorecidas. É necessária maior cooperação e colaboração entre países de alta renda, fundações de doadores, fabricantes de vacinas e países de baixa e média renda para garantir o acesso às vacinas sem fins lucrativos, distribuição equitativa e programas sustentados para garantir a vacinação.</w:t>
      </w:r>
    </w:p>
    <w:p w14:paraId="3E8BE583" w14:textId="77777777" w:rsidR="006D2F85" w:rsidRPr="006D2F85" w:rsidRDefault="006D2F85" w:rsidP="006D2F85">
      <w:pPr>
        <w:spacing w:line="276" w:lineRule="auto"/>
        <w:jc w:val="both"/>
        <w:rPr>
          <w:rFonts w:ascii="Verdana" w:eastAsia="Times New Roman" w:hAnsi="Verdana" w:cstheme="minorHAnsi"/>
          <w:color w:val="000000" w:themeColor="text1"/>
          <w:sz w:val="20"/>
          <w:szCs w:val="20"/>
          <w:shd w:val="clear" w:color="auto" w:fill="FFFFFF"/>
          <w:lang w:val="pt-PT" w:eastAsia="en-GB"/>
        </w:rPr>
      </w:pPr>
    </w:p>
    <w:p w14:paraId="17F0B3C6" w14:textId="77777777" w:rsidR="006D2F85" w:rsidRPr="006D2F85" w:rsidRDefault="006D2F85" w:rsidP="006D2F85">
      <w:pPr>
        <w:spacing w:line="276" w:lineRule="auto"/>
        <w:jc w:val="both"/>
        <w:rPr>
          <w:rFonts w:ascii="Verdana" w:eastAsia="Times New Roman" w:hAnsi="Verdana" w:cstheme="minorHAnsi"/>
          <w:color w:val="000000" w:themeColor="text1"/>
          <w:sz w:val="20"/>
          <w:szCs w:val="20"/>
          <w:shd w:val="clear" w:color="auto" w:fill="FFFFFF"/>
          <w:lang w:val="pt-PT" w:eastAsia="en-GB"/>
        </w:rPr>
      </w:pPr>
      <w:r w:rsidRPr="006D2F85">
        <w:rPr>
          <w:rFonts w:ascii="Verdana" w:eastAsia="Times New Roman" w:hAnsi="Verdana" w:cstheme="minorHAnsi"/>
          <w:color w:val="000000" w:themeColor="text1"/>
          <w:sz w:val="20"/>
          <w:szCs w:val="20"/>
          <w:shd w:val="clear" w:color="auto" w:fill="FFFFFF"/>
          <w:lang w:val="pt-PT" w:eastAsia="en-GB"/>
        </w:rPr>
        <w:t>“As vacinas contra COVID-19 são uma intervenção complementar chave para trazer a pandemia sob controle global. Para a saúde de todos, o acesso equitativo às vacinas COVID-19 é urgente e rapidamente necessário em todos os países. ” disse Mark Cohen, presidente da FIRS.</w:t>
      </w:r>
    </w:p>
    <w:p w14:paraId="082D7CF6" w14:textId="77777777" w:rsidR="006D2F85" w:rsidRPr="006D2F85" w:rsidRDefault="006D2F85" w:rsidP="006D2F85">
      <w:pPr>
        <w:spacing w:line="276" w:lineRule="auto"/>
        <w:jc w:val="both"/>
        <w:rPr>
          <w:rFonts w:ascii="Verdana" w:eastAsia="Times New Roman" w:hAnsi="Verdana" w:cstheme="minorHAnsi"/>
          <w:color w:val="000000" w:themeColor="text1"/>
          <w:sz w:val="20"/>
          <w:szCs w:val="20"/>
          <w:shd w:val="clear" w:color="auto" w:fill="FFFFFF"/>
          <w:lang w:val="pt-PT" w:eastAsia="en-GB"/>
        </w:rPr>
      </w:pPr>
    </w:p>
    <w:p w14:paraId="541FAE86" w14:textId="77777777" w:rsidR="006D2F85" w:rsidRPr="006D2F85" w:rsidRDefault="006D2F85" w:rsidP="006D2F85">
      <w:pPr>
        <w:spacing w:line="276" w:lineRule="auto"/>
        <w:jc w:val="both"/>
        <w:rPr>
          <w:rFonts w:ascii="Verdana" w:eastAsia="Times New Roman" w:hAnsi="Verdana" w:cstheme="minorHAnsi"/>
          <w:color w:val="000000" w:themeColor="text1"/>
          <w:sz w:val="20"/>
          <w:szCs w:val="20"/>
          <w:shd w:val="clear" w:color="auto" w:fill="FFFFFF"/>
          <w:lang w:val="pt-PT" w:eastAsia="en-GB"/>
        </w:rPr>
      </w:pPr>
      <w:r w:rsidRPr="006D2F85">
        <w:rPr>
          <w:rFonts w:ascii="Verdana" w:eastAsia="Times New Roman" w:hAnsi="Verdana" w:cstheme="minorHAnsi"/>
          <w:color w:val="000000" w:themeColor="text1"/>
          <w:sz w:val="20"/>
          <w:szCs w:val="20"/>
          <w:shd w:val="clear" w:color="auto" w:fill="FFFFFF"/>
          <w:lang w:val="pt-PT" w:eastAsia="en-GB"/>
        </w:rPr>
        <w:t>O artigo também explora a eficácia da vacina COVID-19 e os rigorosos padrões de segurança que foram atendidos.</w:t>
      </w:r>
    </w:p>
    <w:p w14:paraId="5E773D9E" w14:textId="77777777" w:rsidR="006D2F85" w:rsidRPr="006D2F85" w:rsidRDefault="006D2F85" w:rsidP="006D2F85">
      <w:pPr>
        <w:spacing w:line="276" w:lineRule="auto"/>
        <w:rPr>
          <w:rFonts w:ascii="Verdana" w:eastAsia="Times New Roman" w:hAnsi="Verdana" w:cstheme="minorHAnsi"/>
          <w:color w:val="000000" w:themeColor="text1"/>
          <w:sz w:val="20"/>
          <w:szCs w:val="20"/>
          <w:shd w:val="clear" w:color="auto" w:fill="FFFFFF"/>
          <w:lang w:val="pt-PT" w:eastAsia="en-GB"/>
        </w:rPr>
      </w:pPr>
    </w:p>
    <w:p w14:paraId="1F83C8AB" w14:textId="67D291DA" w:rsidR="006D2F85" w:rsidRPr="006D2F85" w:rsidRDefault="006D2F85" w:rsidP="006D2F85">
      <w:pPr>
        <w:spacing w:line="276" w:lineRule="auto"/>
        <w:rPr>
          <w:rFonts w:ascii="Verdana" w:eastAsia="Times New Roman" w:hAnsi="Verdana" w:cstheme="minorHAnsi"/>
          <w:color w:val="000000" w:themeColor="text1"/>
          <w:sz w:val="20"/>
          <w:szCs w:val="20"/>
          <w:shd w:val="clear" w:color="auto" w:fill="FFFFFF"/>
          <w:lang w:val="en-US" w:eastAsia="en-GB"/>
        </w:rPr>
      </w:pPr>
      <w:r w:rsidRPr="006D2F85">
        <w:rPr>
          <w:rFonts w:ascii="Verdana" w:eastAsia="Times New Roman" w:hAnsi="Verdana" w:cstheme="minorHAnsi"/>
          <w:color w:val="000000" w:themeColor="text1"/>
          <w:sz w:val="20"/>
          <w:szCs w:val="20"/>
          <w:shd w:val="clear" w:color="auto" w:fill="FFFFFF"/>
          <w:lang w:val="pt-PT" w:eastAsia="en-GB"/>
        </w:rPr>
        <w:t xml:space="preserve">Link para o artigo completo do </w:t>
      </w:r>
      <w:r>
        <w:rPr>
          <w:rFonts w:ascii="Verdana" w:eastAsia="Times New Roman" w:hAnsi="Verdana" w:cstheme="minorHAnsi"/>
          <w:color w:val="000000" w:themeColor="text1"/>
          <w:sz w:val="20"/>
          <w:szCs w:val="20"/>
          <w:shd w:val="clear" w:color="auto" w:fill="FFFFFF"/>
          <w:lang w:val="pt-PT" w:eastAsia="en-GB"/>
        </w:rPr>
        <w:fldChar w:fldCharType="begin"/>
      </w:r>
      <w:r>
        <w:rPr>
          <w:rFonts w:ascii="Verdana" w:eastAsia="Times New Roman" w:hAnsi="Verdana" w:cstheme="minorHAnsi"/>
          <w:color w:val="000000" w:themeColor="text1"/>
          <w:sz w:val="20"/>
          <w:szCs w:val="20"/>
          <w:shd w:val="clear" w:color="auto" w:fill="FFFFFF"/>
          <w:lang w:val="pt-PT" w:eastAsia="en-GB"/>
        </w:rPr>
        <w:instrText xml:space="preserve"> HYPERLINK "https://firsnet.org/news-and-events/news-article/160-vaccination-is-a-key-part-to-control-the-covid-19-pandemic-for-vaccines-to-work-they-should-have-acceptable-efficacy-and-safety-and-be-delivered-equitably-worldwide" </w:instrText>
      </w:r>
      <w:r>
        <w:rPr>
          <w:rFonts w:ascii="Verdana" w:eastAsia="Times New Roman" w:hAnsi="Verdana" w:cstheme="minorHAnsi"/>
          <w:color w:val="000000" w:themeColor="text1"/>
          <w:sz w:val="20"/>
          <w:szCs w:val="20"/>
          <w:shd w:val="clear" w:color="auto" w:fill="FFFFFF"/>
          <w:lang w:val="pt-PT" w:eastAsia="en-GB"/>
        </w:rPr>
      </w:r>
      <w:r>
        <w:rPr>
          <w:rFonts w:ascii="Verdana" w:eastAsia="Times New Roman" w:hAnsi="Verdana" w:cstheme="minorHAnsi"/>
          <w:color w:val="000000" w:themeColor="text1"/>
          <w:sz w:val="20"/>
          <w:szCs w:val="20"/>
          <w:shd w:val="clear" w:color="auto" w:fill="FFFFFF"/>
          <w:lang w:val="pt-PT" w:eastAsia="en-GB"/>
        </w:rPr>
        <w:fldChar w:fldCharType="separate"/>
      </w:r>
      <w:r w:rsidRPr="006D2F85">
        <w:rPr>
          <w:rStyle w:val="Hipervnculo"/>
          <w:rFonts w:ascii="Verdana" w:eastAsia="Times New Roman" w:hAnsi="Verdana" w:cstheme="minorHAnsi"/>
          <w:sz w:val="20"/>
          <w:szCs w:val="20"/>
          <w:shd w:val="clear" w:color="auto" w:fill="FFFFFF"/>
          <w:lang w:val="pt-PT" w:eastAsia="en-GB"/>
        </w:rPr>
        <w:t xml:space="preserve">FIRS </w:t>
      </w:r>
      <w:r w:rsidRPr="006D2F85">
        <w:rPr>
          <w:rStyle w:val="Hipervnculo"/>
          <w:rFonts w:ascii="Verdana" w:eastAsia="Times New Roman" w:hAnsi="Verdana" w:cstheme="minorHAnsi"/>
          <w:sz w:val="20"/>
          <w:szCs w:val="20"/>
          <w:shd w:val="clear" w:color="auto" w:fill="FFFFFF"/>
          <w:lang w:val="pt-PT" w:eastAsia="en-GB"/>
        </w:rPr>
        <w:t>V</w:t>
      </w:r>
      <w:r w:rsidRPr="006D2F85">
        <w:rPr>
          <w:rStyle w:val="Hipervnculo"/>
          <w:rFonts w:ascii="Verdana" w:eastAsia="Times New Roman" w:hAnsi="Verdana" w:cstheme="minorHAnsi"/>
          <w:sz w:val="20"/>
          <w:szCs w:val="20"/>
          <w:shd w:val="clear" w:color="auto" w:fill="FFFFFF"/>
          <w:lang w:val="pt-PT" w:eastAsia="en-GB"/>
        </w:rPr>
        <w:t>accine Equity</w:t>
      </w:r>
      <w:r>
        <w:rPr>
          <w:rFonts w:ascii="Verdana" w:eastAsia="Times New Roman" w:hAnsi="Verdana" w:cstheme="minorHAnsi"/>
          <w:color w:val="000000" w:themeColor="text1"/>
          <w:sz w:val="20"/>
          <w:szCs w:val="20"/>
          <w:shd w:val="clear" w:color="auto" w:fill="FFFFFF"/>
          <w:lang w:val="pt-PT" w:eastAsia="en-GB"/>
        </w:rPr>
        <w:fldChar w:fldCharType="end"/>
      </w:r>
    </w:p>
    <w:p w14:paraId="50FA35D2" w14:textId="77777777" w:rsidR="00F933ED" w:rsidRDefault="00F933ED" w:rsidP="00AE0824">
      <w:pPr>
        <w:spacing w:line="276" w:lineRule="auto"/>
        <w:rPr>
          <w:rFonts w:ascii="Verdana" w:eastAsia="Times New Roman" w:hAnsi="Verdana" w:cstheme="minorHAnsi"/>
          <w:color w:val="000000" w:themeColor="text1"/>
          <w:sz w:val="20"/>
          <w:szCs w:val="20"/>
          <w:lang w:val="en-US" w:eastAsia="en-GB"/>
        </w:rPr>
      </w:pPr>
    </w:p>
    <w:p w14:paraId="636C43BC" w14:textId="14323D6D" w:rsidR="00AE0824" w:rsidRDefault="00AE0824" w:rsidP="00AE0824">
      <w:pPr>
        <w:pStyle w:val="Normal1"/>
        <w:spacing w:line="276" w:lineRule="auto"/>
        <w:jc w:val="both"/>
        <w:rPr>
          <w:rFonts w:ascii="Verdana" w:hAnsi="Verdana" w:cs="Arial"/>
          <w:color w:val="00000A"/>
          <w:sz w:val="20"/>
          <w:szCs w:val="20"/>
        </w:rPr>
      </w:pPr>
    </w:p>
    <w:p w14:paraId="666B4148" w14:textId="77777777" w:rsidR="006D2F85" w:rsidRPr="00976750" w:rsidRDefault="006D2F85" w:rsidP="00AE0824">
      <w:pPr>
        <w:pStyle w:val="Normal1"/>
        <w:spacing w:line="276" w:lineRule="auto"/>
        <w:jc w:val="both"/>
        <w:rPr>
          <w:rFonts w:ascii="Verdana" w:hAnsi="Verdana" w:cs="Arial"/>
          <w:color w:val="00000A"/>
          <w:sz w:val="20"/>
          <w:szCs w:val="20"/>
        </w:rPr>
      </w:pPr>
    </w:p>
    <w:p w14:paraId="661AE1F0" w14:textId="77777777" w:rsidR="007137CE" w:rsidRPr="007137CE" w:rsidRDefault="007137CE" w:rsidP="007137CE">
      <w:pPr>
        <w:spacing w:line="276" w:lineRule="auto"/>
        <w:ind w:left="8" w:right="8"/>
        <w:jc w:val="both"/>
        <w:rPr>
          <w:rFonts w:ascii="Verdana" w:hAnsi="Verdana" w:cs="Arial"/>
          <w:b/>
          <w:bCs/>
          <w:sz w:val="20"/>
          <w:szCs w:val="20"/>
          <w:lang w:val="pt-BR"/>
        </w:rPr>
      </w:pPr>
      <w:r w:rsidRPr="007137CE">
        <w:rPr>
          <w:rFonts w:ascii="Verdana" w:hAnsi="Verdana" w:cs="Arial"/>
          <w:b/>
          <w:bCs/>
          <w:sz w:val="20"/>
          <w:szCs w:val="20"/>
          <w:lang w:val="pt-PT"/>
        </w:rPr>
        <w:lastRenderedPageBreak/>
        <w:t>Sobre o Fórum das Sociedades Respiratórias Internacionais (FIRS)</w:t>
      </w:r>
    </w:p>
    <w:p w14:paraId="305A8EDA" w14:textId="77777777" w:rsidR="007137CE" w:rsidRPr="007137CE" w:rsidRDefault="007137CE" w:rsidP="007137CE">
      <w:pPr>
        <w:spacing w:line="276" w:lineRule="auto"/>
        <w:ind w:left="8" w:right="8"/>
        <w:jc w:val="both"/>
        <w:rPr>
          <w:rFonts w:ascii="Verdana" w:hAnsi="Verdana" w:cs="Arial"/>
          <w:bCs/>
          <w:sz w:val="20"/>
          <w:szCs w:val="20"/>
          <w:lang w:val="pt-BR"/>
        </w:rPr>
      </w:pPr>
      <w:r w:rsidRPr="007137CE">
        <w:rPr>
          <w:rFonts w:ascii="Verdana" w:hAnsi="Verdana" w:cs="Arial"/>
          <w:bCs/>
          <w:sz w:val="20"/>
          <w:szCs w:val="20"/>
          <w:lang w:val="pt-BR"/>
        </w:rPr>
        <w:t xml:space="preserve">O </w:t>
      </w:r>
      <w:hyperlink r:id="rId11" w:history="1">
        <w:r w:rsidRPr="007137CE">
          <w:rPr>
            <w:rStyle w:val="Hipervnculo"/>
            <w:rFonts w:ascii="Verdana" w:hAnsi="Verdana" w:cs="Arial"/>
            <w:bCs/>
            <w:sz w:val="20"/>
            <w:szCs w:val="20"/>
            <w:lang w:val="pt-BR"/>
          </w:rPr>
          <w:t>Fórum das Sociedades Respiratórias Internacionais</w:t>
        </w:r>
      </w:hyperlink>
      <w:r w:rsidRPr="007137CE">
        <w:rPr>
          <w:rFonts w:ascii="Verdana" w:hAnsi="Verdana" w:cs="Arial"/>
          <w:bCs/>
          <w:sz w:val="20"/>
          <w:szCs w:val="20"/>
          <w:lang w:val="pt-BR"/>
        </w:rPr>
        <w:t xml:space="preserve"> (FIRS) é uma organização composta pelas principais sociedades respiratórias internacionais do mundo que trabalham juntas para melhorar a saúde pulmonar globalmente: </w:t>
      </w:r>
      <w:hyperlink r:id="rId12" w:history="1">
        <w:r w:rsidRPr="007137CE">
          <w:rPr>
            <w:rStyle w:val="Hipervnculo"/>
            <w:rFonts w:ascii="Verdana" w:hAnsi="Verdana" w:cs="Arial"/>
            <w:bCs/>
            <w:sz w:val="20"/>
            <w:szCs w:val="20"/>
            <w:lang w:val="pt-BR"/>
          </w:rPr>
          <w:t xml:space="preserve">Colégio Americano de Médicos do </w:t>
        </w:r>
        <w:proofErr w:type="spellStart"/>
        <w:r w:rsidRPr="007137CE">
          <w:rPr>
            <w:rStyle w:val="Hipervnculo"/>
            <w:rFonts w:ascii="Verdana" w:hAnsi="Verdana" w:cs="Arial"/>
            <w:bCs/>
            <w:sz w:val="20"/>
            <w:szCs w:val="20"/>
            <w:lang w:val="pt-BR"/>
          </w:rPr>
          <w:t>Toráx</w:t>
        </w:r>
        <w:proofErr w:type="spellEnd"/>
      </w:hyperlink>
      <w:r w:rsidRPr="007137CE">
        <w:rPr>
          <w:rFonts w:ascii="Verdana" w:hAnsi="Verdana" w:cs="Arial"/>
          <w:bCs/>
          <w:sz w:val="20"/>
          <w:szCs w:val="20"/>
          <w:lang w:val="pt-BR"/>
        </w:rPr>
        <w:t xml:space="preserve"> (CHEST), </w:t>
      </w:r>
      <w:hyperlink r:id="rId13" w:history="1">
        <w:r w:rsidRPr="007137CE">
          <w:rPr>
            <w:rStyle w:val="Hipervnculo"/>
            <w:rFonts w:ascii="Verdana" w:hAnsi="Verdana" w:cs="Arial"/>
            <w:bCs/>
            <w:sz w:val="20"/>
            <w:szCs w:val="20"/>
            <w:lang w:val="pt-BR"/>
          </w:rPr>
          <w:t>Sociedade Torácica Americana</w:t>
        </w:r>
      </w:hyperlink>
      <w:r w:rsidRPr="007137CE">
        <w:rPr>
          <w:rFonts w:ascii="Verdana" w:hAnsi="Verdana" w:cs="Arial"/>
          <w:bCs/>
          <w:sz w:val="20"/>
          <w:szCs w:val="20"/>
          <w:lang w:val="pt-BR"/>
        </w:rPr>
        <w:t xml:space="preserve"> (ATS), </w:t>
      </w:r>
      <w:hyperlink r:id="rId14" w:history="1">
        <w:r w:rsidRPr="007137CE">
          <w:rPr>
            <w:rStyle w:val="Hipervnculo"/>
            <w:rFonts w:ascii="Verdana" w:hAnsi="Verdana" w:cs="Arial"/>
            <w:bCs/>
            <w:sz w:val="20"/>
            <w:szCs w:val="20"/>
            <w:lang w:val="pt-BR"/>
          </w:rPr>
          <w:t xml:space="preserve">Sociedade do Pacífico Asiático de </w:t>
        </w:r>
        <w:proofErr w:type="spellStart"/>
        <w:r w:rsidRPr="007137CE">
          <w:rPr>
            <w:rStyle w:val="Hipervnculo"/>
            <w:rFonts w:ascii="Verdana" w:hAnsi="Verdana" w:cs="Arial"/>
            <w:bCs/>
            <w:sz w:val="20"/>
            <w:szCs w:val="20"/>
            <w:lang w:val="pt-BR"/>
          </w:rPr>
          <w:t>Respirologia</w:t>
        </w:r>
        <w:proofErr w:type="spellEnd"/>
      </w:hyperlink>
      <w:r w:rsidRPr="007137CE">
        <w:rPr>
          <w:rFonts w:ascii="Verdana" w:hAnsi="Verdana" w:cs="Arial"/>
          <w:bCs/>
          <w:sz w:val="20"/>
          <w:szCs w:val="20"/>
          <w:lang w:val="pt-BR"/>
        </w:rPr>
        <w:t xml:space="preserve"> (APSR), </w:t>
      </w:r>
      <w:hyperlink r:id="rId15" w:history="1">
        <w:r w:rsidRPr="007137CE">
          <w:rPr>
            <w:rStyle w:val="Hipervnculo"/>
            <w:rFonts w:ascii="Verdana" w:hAnsi="Verdana" w:cs="Arial"/>
            <w:bCs/>
            <w:sz w:val="20"/>
            <w:szCs w:val="20"/>
            <w:lang w:val="pt-BR"/>
          </w:rPr>
          <w:t>Associação Latino Americana de Tórax</w:t>
        </w:r>
      </w:hyperlink>
      <w:r w:rsidRPr="007137CE">
        <w:rPr>
          <w:rFonts w:ascii="Verdana" w:hAnsi="Verdana" w:cs="Arial"/>
          <w:bCs/>
          <w:sz w:val="20"/>
          <w:szCs w:val="20"/>
          <w:lang w:val="pt-BR"/>
        </w:rPr>
        <w:t xml:space="preserve"> (ALAT), </w:t>
      </w:r>
      <w:hyperlink r:id="rId16" w:history="1">
        <w:r w:rsidRPr="007137CE">
          <w:rPr>
            <w:rStyle w:val="Hipervnculo"/>
            <w:rFonts w:ascii="Verdana" w:hAnsi="Verdana" w:cs="Arial"/>
            <w:bCs/>
            <w:sz w:val="20"/>
            <w:szCs w:val="20"/>
            <w:lang w:val="pt-BR"/>
          </w:rPr>
          <w:t>Sociedade Respiratória Europeia</w:t>
        </w:r>
      </w:hyperlink>
      <w:r w:rsidRPr="007137CE">
        <w:rPr>
          <w:rFonts w:ascii="Verdana" w:hAnsi="Verdana" w:cs="Arial"/>
          <w:bCs/>
          <w:sz w:val="20"/>
          <w:szCs w:val="20"/>
          <w:lang w:val="pt-BR"/>
        </w:rPr>
        <w:t xml:space="preserve"> (ERS), </w:t>
      </w:r>
      <w:hyperlink r:id="rId17" w:history="1">
        <w:r w:rsidRPr="007137CE">
          <w:rPr>
            <w:rStyle w:val="Hipervnculo"/>
            <w:rFonts w:ascii="Verdana" w:hAnsi="Verdana" w:cs="Arial"/>
            <w:bCs/>
            <w:sz w:val="20"/>
            <w:szCs w:val="20"/>
            <w:lang w:val="pt-BR"/>
          </w:rPr>
          <w:t>União Internacional contra Tuberculose e Doenças Pulmonares</w:t>
        </w:r>
      </w:hyperlink>
      <w:r w:rsidRPr="007137CE">
        <w:rPr>
          <w:rFonts w:ascii="Verdana" w:hAnsi="Verdana" w:cs="Arial"/>
          <w:bCs/>
          <w:sz w:val="20"/>
          <w:szCs w:val="20"/>
          <w:lang w:val="pt-BR"/>
        </w:rPr>
        <w:t xml:space="preserve"> (A União), </w:t>
      </w:r>
      <w:hyperlink r:id="rId18" w:history="1">
        <w:r w:rsidRPr="007137CE">
          <w:rPr>
            <w:rStyle w:val="Hipervnculo"/>
            <w:rFonts w:ascii="Verdana" w:hAnsi="Verdana" w:cs="Arial"/>
            <w:bCs/>
            <w:sz w:val="20"/>
            <w:szCs w:val="20"/>
            <w:lang w:val="pt-BR"/>
          </w:rPr>
          <w:t>Sociedade Torácica Pan-Africana</w:t>
        </w:r>
      </w:hyperlink>
      <w:r w:rsidRPr="007137CE">
        <w:rPr>
          <w:rFonts w:ascii="Verdana" w:hAnsi="Verdana" w:cs="Arial"/>
          <w:bCs/>
          <w:sz w:val="20"/>
          <w:szCs w:val="20"/>
          <w:lang w:val="pt-BR"/>
        </w:rPr>
        <w:t xml:space="preserve"> (PATS), </w:t>
      </w:r>
      <w:hyperlink r:id="rId19" w:history="1">
        <w:r w:rsidRPr="007137CE">
          <w:rPr>
            <w:rStyle w:val="Hipervnculo"/>
            <w:rFonts w:ascii="Verdana" w:hAnsi="Verdana" w:cs="Arial"/>
            <w:bCs/>
            <w:sz w:val="20"/>
            <w:szCs w:val="20"/>
            <w:lang w:val="pt-BR"/>
          </w:rPr>
          <w:t>Iniciativa Global para Asma</w:t>
        </w:r>
      </w:hyperlink>
      <w:r w:rsidRPr="007137CE">
        <w:rPr>
          <w:rFonts w:ascii="Verdana" w:hAnsi="Verdana" w:cs="Arial"/>
          <w:bCs/>
          <w:sz w:val="20"/>
          <w:szCs w:val="20"/>
          <w:lang w:val="pt-BR"/>
        </w:rPr>
        <w:t xml:space="preserve"> (GINA) e </w:t>
      </w:r>
      <w:hyperlink r:id="rId20" w:history="1">
        <w:r w:rsidRPr="007137CE">
          <w:rPr>
            <w:rStyle w:val="Hipervnculo"/>
            <w:rFonts w:ascii="Verdana" w:hAnsi="Verdana" w:cs="Arial"/>
            <w:bCs/>
            <w:sz w:val="20"/>
            <w:szCs w:val="20"/>
            <w:lang w:val="pt-BR"/>
          </w:rPr>
          <w:t>Global Iniciativa para doença pulmonar obstrutiva crônica</w:t>
        </w:r>
      </w:hyperlink>
      <w:r w:rsidRPr="007137CE">
        <w:rPr>
          <w:rFonts w:ascii="Verdana" w:hAnsi="Verdana" w:cs="Arial"/>
          <w:bCs/>
          <w:sz w:val="20"/>
          <w:szCs w:val="20"/>
          <w:lang w:val="pt-BR"/>
        </w:rPr>
        <w:t xml:space="preserve"> (OURO).</w:t>
      </w:r>
    </w:p>
    <w:p w14:paraId="1D2712CB" w14:textId="77777777" w:rsidR="007137CE" w:rsidRPr="007137CE" w:rsidRDefault="007137CE" w:rsidP="007137CE">
      <w:pPr>
        <w:spacing w:line="276" w:lineRule="auto"/>
        <w:ind w:left="8" w:right="8"/>
        <w:jc w:val="both"/>
        <w:rPr>
          <w:rFonts w:ascii="Verdana" w:hAnsi="Verdana" w:cs="Arial"/>
          <w:bCs/>
          <w:sz w:val="20"/>
          <w:szCs w:val="20"/>
        </w:rPr>
      </w:pPr>
    </w:p>
    <w:p w14:paraId="7F08C82A" w14:textId="77777777" w:rsidR="007137CE" w:rsidRPr="007137CE" w:rsidRDefault="007137CE" w:rsidP="007137CE">
      <w:pPr>
        <w:spacing w:line="276" w:lineRule="auto"/>
        <w:ind w:left="8" w:right="8"/>
        <w:jc w:val="both"/>
        <w:rPr>
          <w:rFonts w:ascii="Verdana" w:hAnsi="Verdana" w:cs="Arial"/>
          <w:bCs/>
          <w:sz w:val="20"/>
          <w:szCs w:val="20"/>
        </w:rPr>
      </w:pPr>
      <w:r w:rsidRPr="007137CE">
        <w:rPr>
          <w:rFonts w:ascii="Verdana" w:hAnsi="Verdana" w:cs="Arial"/>
          <w:bCs/>
          <w:sz w:val="20"/>
          <w:szCs w:val="20"/>
        </w:rPr>
        <w:t xml:space="preserve">O </w:t>
      </w:r>
      <w:proofErr w:type="spellStart"/>
      <w:r w:rsidRPr="007137CE">
        <w:rPr>
          <w:rFonts w:ascii="Verdana" w:hAnsi="Verdana" w:cs="Arial"/>
          <w:bCs/>
          <w:sz w:val="20"/>
          <w:szCs w:val="20"/>
        </w:rPr>
        <w:t>objetivo</w:t>
      </w:r>
      <w:proofErr w:type="spellEnd"/>
      <w:r w:rsidRPr="007137CE">
        <w:rPr>
          <w:rFonts w:ascii="Verdana" w:hAnsi="Verdana" w:cs="Arial"/>
          <w:bCs/>
          <w:sz w:val="20"/>
          <w:szCs w:val="20"/>
        </w:rPr>
        <w:t xml:space="preserve"> da FIRS é </w:t>
      </w:r>
      <w:proofErr w:type="spellStart"/>
      <w:r w:rsidRPr="007137CE">
        <w:rPr>
          <w:rFonts w:ascii="Verdana" w:hAnsi="Verdana" w:cs="Arial"/>
          <w:bCs/>
          <w:sz w:val="20"/>
          <w:szCs w:val="20"/>
        </w:rPr>
        <w:t>unificar</w:t>
      </w:r>
      <w:proofErr w:type="spellEnd"/>
      <w:r w:rsidRPr="007137CE">
        <w:rPr>
          <w:rFonts w:ascii="Verdana" w:hAnsi="Verdana" w:cs="Arial"/>
          <w:bCs/>
          <w:sz w:val="20"/>
          <w:szCs w:val="20"/>
        </w:rPr>
        <w:t xml:space="preserve"> e </w:t>
      </w:r>
      <w:proofErr w:type="spellStart"/>
      <w:r w:rsidRPr="007137CE">
        <w:rPr>
          <w:rFonts w:ascii="Verdana" w:hAnsi="Verdana" w:cs="Arial"/>
          <w:bCs/>
          <w:sz w:val="20"/>
          <w:szCs w:val="20"/>
        </w:rPr>
        <w:t>aprimorar</w:t>
      </w:r>
      <w:proofErr w:type="spellEnd"/>
      <w:r w:rsidRPr="007137CE">
        <w:rPr>
          <w:rFonts w:ascii="Verdana" w:hAnsi="Verdana" w:cs="Arial"/>
          <w:bCs/>
          <w:sz w:val="20"/>
          <w:szCs w:val="20"/>
        </w:rPr>
        <w:t xml:space="preserve"> </w:t>
      </w:r>
      <w:proofErr w:type="spellStart"/>
      <w:r w:rsidRPr="007137CE">
        <w:rPr>
          <w:rFonts w:ascii="Verdana" w:hAnsi="Verdana" w:cs="Arial"/>
          <w:bCs/>
          <w:sz w:val="20"/>
          <w:szCs w:val="20"/>
        </w:rPr>
        <w:t>os</w:t>
      </w:r>
      <w:proofErr w:type="spellEnd"/>
      <w:r w:rsidRPr="007137CE">
        <w:rPr>
          <w:rFonts w:ascii="Verdana" w:hAnsi="Verdana" w:cs="Arial"/>
          <w:bCs/>
          <w:sz w:val="20"/>
          <w:szCs w:val="20"/>
        </w:rPr>
        <w:t xml:space="preserve"> </w:t>
      </w:r>
      <w:proofErr w:type="spellStart"/>
      <w:r w:rsidRPr="007137CE">
        <w:rPr>
          <w:rFonts w:ascii="Verdana" w:hAnsi="Verdana" w:cs="Arial"/>
          <w:bCs/>
          <w:sz w:val="20"/>
          <w:szCs w:val="20"/>
        </w:rPr>
        <w:t>esforços</w:t>
      </w:r>
      <w:proofErr w:type="spellEnd"/>
      <w:r w:rsidRPr="007137CE">
        <w:rPr>
          <w:rFonts w:ascii="Verdana" w:hAnsi="Verdana" w:cs="Arial"/>
          <w:bCs/>
          <w:sz w:val="20"/>
          <w:szCs w:val="20"/>
        </w:rPr>
        <w:t xml:space="preserve"> para </w:t>
      </w:r>
      <w:proofErr w:type="spellStart"/>
      <w:r w:rsidRPr="007137CE">
        <w:rPr>
          <w:rFonts w:ascii="Verdana" w:hAnsi="Verdana" w:cs="Arial"/>
          <w:bCs/>
          <w:sz w:val="20"/>
          <w:szCs w:val="20"/>
        </w:rPr>
        <w:t>melhorar</w:t>
      </w:r>
      <w:proofErr w:type="spellEnd"/>
      <w:r w:rsidRPr="007137CE">
        <w:rPr>
          <w:rFonts w:ascii="Verdana" w:hAnsi="Verdana" w:cs="Arial"/>
          <w:bCs/>
          <w:sz w:val="20"/>
          <w:szCs w:val="20"/>
        </w:rPr>
        <w:t xml:space="preserve"> a </w:t>
      </w:r>
      <w:proofErr w:type="spellStart"/>
      <w:r w:rsidRPr="007137CE">
        <w:rPr>
          <w:rFonts w:ascii="Verdana" w:hAnsi="Verdana" w:cs="Arial"/>
          <w:bCs/>
          <w:sz w:val="20"/>
          <w:szCs w:val="20"/>
        </w:rPr>
        <w:t>saúde</w:t>
      </w:r>
      <w:proofErr w:type="spellEnd"/>
      <w:r w:rsidRPr="007137CE">
        <w:rPr>
          <w:rFonts w:ascii="Verdana" w:hAnsi="Verdana" w:cs="Arial"/>
          <w:bCs/>
          <w:sz w:val="20"/>
          <w:szCs w:val="20"/>
        </w:rPr>
        <w:t xml:space="preserve"> </w:t>
      </w:r>
      <w:proofErr w:type="spellStart"/>
      <w:r w:rsidRPr="007137CE">
        <w:rPr>
          <w:rFonts w:ascii="Verdana" w:hAnsi="Verdana" w:cs="Arial"/>
          <w:bCs/>
          <w:sz w:val="20"/>
          <w:szCs w:val="20"/>
        </w:rPr>
        <w:t>pulmonar</w:t>
      </w:r>
      <w:proofErr w:type="spellEnd"/>
      <w:r w:rsidRPr="007137CE">
        <w:rPr>
          <w:rFonts w:ascii="Verdana" w:hAnsi="Verdana" w:cs="Arial"/>
          <w:bCs/>
          <w:sz w:val="20"/>
          <w:szCs w:val="20"/>
        </w:rPr>
        <w:t xml:space="preserve"> </w:t>
      </w:r>
      <w:proofErr w:type="spellStart"/>
      <w:r w:rsidRPr="007137CE">
        <w:rPr>
          <w:rFonts w:ascii="Verdana" w:hAnsi="Verdana" w:cs="Arial"/>
          <w:bCs/>
          <w:sz w:val="20"/>
          <w:szCs w:val="20"/>
        </w:rPr>
        <w:t>através</w:t>
      </w:r>
      <w:proofErr w:type="spellEnd"/>
      <w:r w:rsidRPr="007137CE">
        <w:rPr>
          <w:rFonts w:ascii="Verdana" w:hAnsi="Verdana" w:cs="Arial"/>
          <w:bCs/>
          <w:sz w:val="20"/>
          <w:szCs w:val="20"/>
        </w:rPr>
        <w:t xml:space="preserve"> do </w:t>
      </w:r>
      <w:proofErr w:type="spellStart"/>
      <w:r w:rsidRPr="007137CE">
        <w:rPr>
          <w:rFonts w:ascii="Verdana" w:hAnsi="Verdana" w:cs="Arial"/>
          <w:bCs/>
          <w:sz w:val="20"/>
          <w:szCs w:val="20"/>
        </w:rPr>
        <w:t>trabalho</w:t>
      </w:r>
      <w:proofErr w:type="spellEnd"/>
      <w:r w:rsidRPr="007137CE">
        <w:rPr>
          <w:rFonts w:ascii="Verdana" w:hAnsi="Verdana" w:cs="Arial"/>
          <w:bCs/>
          <w:sz w:val="20"/>
          <w:szCs w:val="20"/>
        </w:rPr>
        <w:t xml:space="preserve"> </w:t>
      </w:r>
      <w:proofErr w:type="spellStart"/>
      <w:r w:rsidRPr="007137CE">
        <w:rPr>
          <w:rFonts w:ascii="Verdana" w:hAnsi="Verdana" w:cs="Arial"/>
          <w:bCs/>
          <w:sz w:val="20"/>
          <w:szCs w:val="20"/>
        </w:rPr>
        <w:t>conjunto</w:t>
      </w:r>
      <w:proofErr w:type="spellEnd"/>
      <w:r w:rsidRPr="007137CE">
        <w:rPr>
          <w:rFonts w:ascii="Verdana" w:hAnsi="Verdana" w:cs="Arial"/>
          <w:bCs/>
          <w:sz w:val="20"/>
          <w:szCs w:val="20"/>
        </w:rPr>
        <w:t xml:space="preserve"> de </w:t>
      </w:r>
      <w:proofErr w:type="spellStart"/>
      <w:r w:rsidRPr="007137CE">
        <w:rPr>
          <w:rFonts w:ascii="Verdana" w:hAnsi="Verdana" w:cs="Arial"/>
          <w:bCs/>
          <w:sz w:val="20"/>
          <w:szCs w:val="20"/>
        </w:rPr>
        <w:t>seus</w:t>
      </w:r>
      <w:proofErr w:type="spellEnd"/>
      <w:r w:rsidRPr="007137CE">
        <w:rPr>
          <w:rFonts w:ascii="Verdana" w:hAnsi="Verdana" w:cs="Arial"/>
          <w:bCs/>
          <w:sz w:val="20"/>
          <w:szCs w:val="20"/>
        </w:rPr>
        <w:t xml:space="preserve"> </w:t>
      </w:r>
      <w:proofErr w:type="spellStart"/>
      <w:r w:rsidRPr="007137CE">
        <w:rPr>
          <w:rFonts w:ascii="Verdana" w:hAnsi="Verdana" w:cs="Arial"/>
          <w:bCs/>
          <w:sz w:val="20"/>
          <w:szCs w:val="20"/>
        </w:rPr>
        <w:t>mais</w:t>
      </w:r>
      <w:proofErr w:type="spellEnd"/>
      <w:r w:rsidRPr="007137CE">
        <w:rPr>
          <w:rFonts w:ascii="Verdana" w:hAnsi="Verdana" w:cs="Arial"/>
          <w:bCs/>
          <w:sz w:val="20"/>
          <w:szCs w:val="20"/>
        </w:rPr>
        <w:t xml:space="preserve"> de 70.000 </w:t>
      </w:r>
      <w:proofErr w:type="spellStart"/>
      <w:r w:rsidRPr="007137CE">
        <w:rPr>
          <w:rFonts w:ascii="Verdana" w:hAnsi="Verdana" w:cs="Arial"/>
          <w:bCs/>
          <w:sz w:val="20"/>
          <w:szCs w:val="20"/>
        </w:rPr>
        <w:t>membros</w:t>
      </w:r>
      <w:proofErr w:type="spellEnd"/>
      <w:r w:rsidRPr="007137CE">
        <w:rPr>
          <w:rFonts w:ascii="Verdana" w:hAnsi="Verdana" w:cs="Arial"/>
          <w:bCs/>
          <w:sz w:val="20"/>
          <w:szCs w:val="20"/>
        </w:rPr>
        <w:t xml:space="preserve"> </w:t>
      </w:r>
      <w:proofErr w:type="spellStart"/>
      <w:r w:rsidRPr="007137CE">
        <w:rPr>
          <w:rFonts w:ascii="Verdana" w:hAnsi="Verdana" w:cs="Arial"/>
          <w:bCs/>
          <w:sz w:val="20"/>
          <w:szCs w:val="20"/>
        </w:rPr>
        <w:t>em</w:t>
      </w:r>
      <w:proofErr w:type="spellEnd"/>
      <w:r w:rsidRPr="007137CE">
        <w:rPr>
          <w:rFonts w:ascii="Verdana" w:hAnsi="Verdana" w:cs="Arial"/>
          <w:bCs/>
          <w:sz w:val="20"/>
          <w:szCs w:val="20"/>
        </w:rPr>
        <w:t xml:space="preserve"> </w:t>
      </w:r>
      <w:proofErr w:type="spellStart"/>
      <w:r w:rsidRPr="007137CE">
        <w:rPr>
          <w:rFonts w:ascii="Verdana" w:hAnsi="Verdana" w:cs="Arial"/>
          <w:bCs/>
          <w:sz w:val="20"/>
          <w:szCs w:val="20"/>
        </w:rPr>
        <w:t>todo</w:t>
      </w:r>
      <w:proofErr w:type="spellEnd"/>
      <w:r w:rsidRPr="007137CE">
        <w:rPr>
          <w:rFonts w:ascii="Verdana" w:hAnsi="Verdana" w:cs="Arial"/>
          <w:bCs/>
          <w:sz w:val="20"/>
          <w:szCs w:val="20"/>
        </w:rPr>
        <w:t xml:space="preserve"> o </w:t>
      </w:r>
      <w:proofErr w:type="spellStart"/>
      <w:r w:rsidRPr="007137CE">
        <w:rPr>
          <w:rFonts w:ascii="Verdana" w:hAnsi="Verdana" w:cs="Arial"/>
          <w:bCs/>
          <w:sz w:val="20"/>
          <w:szCs w:val="20"/>
        </w:rPr>
        <w:t>mundo</w:t>
      </w:r>
      <w:proofErr w:type="spellEnd"/>
      <w:r w:rsidRPr="007137CE">
        <w:rPr>
          <w:rFonts w:ascii="Verdana" w:hAnsi="Verdana" w:cs="Arial"/>
          <w:bCs/>
          <w:sz w:val="20"/>
          <w:szCs w:val="20"/>
        </w:rPr>
        <w:t>.</w:t>
      </w:r>
    </w:p>
    <w:p w14:paraId="0EF3EBF8" w14:textId="77777777" w:rsidR="007137CE" w:rsidRPr="007137CE" w:rsidRDefault="007137CE" w:rsidP="007137CE">
      <w:pPr>
        <w:spacing w:line="276" w:lineRule="auto"/>
        <w:ind w:left="8" w:right="8"/>
        <w:jc w:val="both"/>
        <w:rPr>
          <w:rFonts w:ascii="Verdana" w:hAnsi="Verdana" w:cs="Arial"/>
          <w:bCs/>
          <w:sz w:val="20"/>
          <w:szCs w:val="20"/>
          <w:lang w:val="es-AR"/>
        </w:rPr>
      </w:pPr>
    </w:p>
    <w:p w14:paraId="3EB0548C" w14:textId="77777777" w:rsidR="007137CE" w:rsidRPr="007137CE" w:rsidRDefault="007137CE" w:rsidP="007137CE">
      <w:pPr>
        <w:spacing w:line="276" w:lineRule="auto"/>
        <w:ind w:left="8" w:right="8"/>
        <w:jc w:val="both"/>
        <w:rPr>
          <w:rFonts w:ascii="Verdana" w:hAnsi="Verdana" w:cs="Arial"/>
          <w:bCs/>
          <w:sz w:val="20"/>
          <w:szCs w:val="20"/>
          <w:lang w:val="es-AR"/>
        </w:rPr>
      </w:pPr>
      <w:r w:rsidRPr="007137CE">
        <w:rPr>
          <w:rFonts w:ascii="Verdana" w:hAnsi="Verdana" w:cs="Arial"/>
          <w:bCs/>
          <w:sz w:val="20"/>
          <w:szCs w:val="20"/>
          <w:lang w:val="pt-PT"/>
        </w:rPr>
        <w:t xml:space="preserve">Para mais informações sobre o contato da FIRS </w:t>
      </w:r>
      <w:r w:rsidRPr="007137CE">
        <w:rPr>
          <w:rFonts w:ascii="Verdana" w:hAnsi="Verdana" w:cs="Arial"/>
          <w:bCs/>
          <w:sz w:val="20"/>
          <w:szCs w:val="20"/>
          <w:lang w:val="es-AR"/>
        </w:rPr>
        <w:t xml:space="preserve">Lisa </w:t>
      </w:r>
      <w:proofErr w:type="spellStart"/>
      <w:r w:rsidRPr="007137CE">
        <w:rPr>
          <w:rFonts w:ascii="Verdana" w:hAnsi="Verdana" w:cs="Arial"/>
          <w:bCs/>
          <w:sz w:val="20"/>
          <w:szCs w:val="20"/>
          <w:lang w:val="es-AR"/>
        </w:rPr>
        <w:t>Roscoe</w:t>
      </w:r>
      <w:proofErr w:type="spellEnd"/>
      <w:r w:rsidRPr="007137CE">
        <w:rPr>
          <w:rFonts w:ascii="Verdana" w:hAnsi="Verdana" w:cs="Arial"/>
          <w:bCs/>
          <w:sz w:val="20"/>
          <w:szCs w:val="20"/>
          <w:lang w:val="es-AR"/>
        </w:rPr>
        <w:t xml:space="preserve"> </w:t>
      </w:r>
      <w:hyperlink r:id="rId21" w:history="1">
        <w:r w:rsidRPr="007137CE">
          <w:rPr>
            <w:rStyle w:val="Hipervnculo"/>
            <w:rFonts w:ascii="Verdana" w:hAnsi="Verdana" w:cs="Arial"/>
            <w:bCs/>
            <w:sz w:val="20"/>
            <w:szCs w:val="20"/>
            <w:lang w:val="es-AR"/>
          </w:rPr>
          <w:t>lisa.roscoe@firsnet.org</w:t>
        </w:r>
      </w:hyperlink>
      <w:r w:rsidRPr="007137CE">
        <w:rPr>
          <w:rFonts w:ascii="Verdana" w:hAnsi="Verdana" w:cs="Arial"/>
          <w:bCs/>
          <w:sz w:val="20"/>
          <w:szCs w:val="20"/>
          <w:lang w:val="es-AR"/>
        </w:rPr>
        <w:t xml:space="preserve">. </w:t>
      </w:r>
    </w:p>
    <w:p w14:paraId="0DA85554" w14:textId="77777777" w:rsidR="007137CE" w:rsidRPr="007137CE" w:rsidRDefault="007137CE" w:rsidP="007137CE">
      <w:pPr>
        <w:spacing w:line="276" w:lineRule="auto"/>
        <w:ind w:left="8" w:right="8"/>
        <w:jc w:val="both"/>
        <w:rPr>
          <w:rFonts w:ascii="Verdana" w:hAnsi="Verdana" w:cs="Arial"/>
          <w:b/>
          <w:bCs/>
          <w:sz w:val="20"/>
          <w:szCs w:val="20"/>
        </w:rPr>
      </w:pPr>
    </w:p>
    <w:p w14:paraId="418D3740" w14:textId="260D44F3" w:rsidR="003467BF" w:rsidRPr="00976750" w:rsidRDefault="003467BF" w:rsidP="007137CE">
      <w:pPr>
        <w:spacing w:line="276" w:lineRule="auto"/>
        <w:ind w:left="8" w:right="8"/>
        <w:jc w:val="both"/>
        <w:rPr>
          <w:rFonts w:ascii="Verdana" w:hAnsi="Verdana" w:cs="Arial"/>
          <w:b/>
          <w:sz w:val="20"/>
          <w:szCs w:val="20"/>
        </w:rPr>
      </w:pPr>
      <w:bookmarkStart w:id="0" w:name="_GoBack"/>
      <w:bookmarkEnd w:id="0"/>
    </w:p>
    <w:sectPr w:rsidR="003467BF" w:rsidRPr="00976750" w:rsidSect="00531EF5">
      <w:headerReference w:type="default" r:id="rId22"/>
      <w:footerReference w:type="default" r:id="rId23"/>
      <w:pgSz w:w="12240" w:h="15840"/>
      <w:pgMar w:top="2250" w:right="720" w:bottom="28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41DF1" w14:textId="77777777" w:rsidR="00786F7E" w:rsidRDefault="00786F7E" w:rsidP="009C6BFA">
      <w:r>
        <w:separator/>
      </w:r>
    </w:p>
  </w:endnote>
  <w:endnote w:type="continuationSeparator" w:id="0">
    <w:p w14:paraId="2DB22FE3" w14:textId="77777777" w:rsidR="00786F7E" w:rsidRDefault="00786F7E" w:rsidP="009C6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CBA2A" w14:textId="2428132B" w:rsidR="009F6C34" w:rsidRDefault="004E704C">
    <w:pPr>
      <w:pStyle w:val="Piedepgina"/>
    </w:pPr>
    <w:r>
      <w:rPr>
        <w:noProof/>
        <w:lang w:val="en-US"/>
      </w:rPr>
      <w:drawing>
        <wp:anchor distT="0" distB="0" distL="114300" distR="114300" simplePos="0" relativeHeight="251661824" behindDoc="0" locked="0" layoutInCell="1" allowOverlap="0" wp14:anchorId="0660F4DB" wp14:editId="51985A39">
          <wp:simplePos x="0" y="0"/>
          <wp:positionH relativeFrom="column">
            <wp:posOffset>1523365</wp:posOffset>
          </wp:positionH>
          <wp:positionV relativeFrom="paragraph">
            <wp:posOffset>-1643380</wp:posOffset>
          </wp:positionV>
          <wp:extent cx="872490" cy="1074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ue-gray-HORIZ-16.png"/>
                  <pic:cNvPicPr/>
                </pic:nvPicPr>
                <pic:blipFill rotWithShape="1">
                  <a:blip r:embed="rId1">
                    <a:extLst>
                      <a:ext uri="{28A0092B-C50C-407E-A947-70E740481C1C}">
                        <a14:useLocalDpi xmlns:a14="http://schemas.microsoft.com/office/drawing/2010/main" val="0"/>
                      </a:ext>
                    </a:extLst>
                  </a:blip>
                  <a:srcRect r="74745"/>
                  <a:stretch/>
                </pic:blipFill>
                <pic:spPr bwMode="auto">
                  <a:xfrm>
                    <a:off x="0" y="0"/>
                    <a:ext cx="872490" cy="1074420"/>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9536" behindDoc="0" locked="0" layoutInCell="1" allowOverlap="0" wp14:anchorId="50BF3E9E" wp14:editId="153B62FB">
          <wp:simplePos x="0" y="0"/>
          <wp:positionH relativeFrom="page">
            <wp:posOffset>461645</wp:posOffset>
          </wp:positionH>
          <wp:positionV relativeFrom="page">
            <wp:posOffset>8496300</wp:posOffset>
          </wp:positionV>
          <wp:extent cx="1299845" cy="4406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CHEST.jpg"/>
                  <pic:cNvPicPr/>
                </pic:nvPicPr>
                <pic:blipFill>
                  <a:blip r:embed="rId2">
                    <a:extLst>
                      <a:ext uri="{28A0092B-C50C-407E-A947-70E740481C1C}">
                        <a14:useLocalDpi xmlns:a14="http://schemas.microsoft.com/office/drawing/2010/main" val="0"/>
                      </a:ext>
                    </a:extLst>
                  </a:blip>
                  <a:stretch>
                    <a:fillRect/>
                  </a:stretch>
                </pic:blipFill>
                <pic:spPr>
                  <a:xfrm>
                    <a:off x="0" y="0"/>
                    <a:ext cx="1299845" cy="440690"/>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n-US"/>
      </w:rPr>
      <w:drawing>
        <wp:anchor distT="0" distB="0" distL="114300" distR="114300" simplePos="0" relativeHeight="251657728" behindDoc="0" locked="0" layoutInCell="1" allowOverlap="0" wp14:anchorId="22F9EDA5" wp14:editId="7238105F">
          <wp:simplePos x="0" y="0"/>
          <wp:positionH relativeFrom="column">
            <wp:posOffset>5774055</wp:posOffset>
          </wp:positionH>
          <wp:positionV relativeFrom="paragraph">
            <wp:posOffset>-840105</wp:posOffset>
          </wp:positionV>
          <wp:extent cx="835025" cy="82232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OPD.jpg"/>
                  <pic:cNvPicPr/>
                </pic:nvPicPr>
                <pic:blipFill>
                  <a:blip r:embed="rId3">
                    <a:extLst>
                      <a:ext uri="{28A0092B-C50C-407E-A947-70E740481C1C}">
                        <a14:useLocalDpi xmlns:a14="http://schemas.microsoft.com/office/drawing/2010/main" val="0"/>
                      </a:ext>
                    </a:extLst>
                  </a:blip>
                  <a:stretch>
                    <a:fillRect/>
                  </a:stretch>
                </pic:blipFill>
                <pic:spPr>
                  <a:xfrm>
                    <a:off x="0" y="0"/>
                    <a:ext cx="835025" cy="822325"/>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n-US"/>
      </w:rPr>
      <w:drawing>
        <wp:anchor distT="0" distB="0" distL="114300" distR="114300" simplePos="0" relativeHeight="251662848" behindDoc="0" locked="0" layoutInCell="1" allowOverlap="0" wp14:anchorId="7114742C" wp14:editId="7B171937">
          <wp:simplePos x="0" y="0"/>
          <wp:positionH relativeFrom="column">
            <wp:posOffset>2966720</wp:posOffset>
          </wp:positionH>
          <wp:positionV relativeFrom="paragraph">
            <wp:posOffset>-766445</wp:posOffset>
          </wp:positionV>
          <wp:extent cx="714375" cy="72517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frica.png"/>
                  <pic:cNvPicPr/>
                </pic:nvPicPr>
                <pic:blipFill>
                  <a:blip r:embed="rId4">
                    <a:extLst>
                      <a:ext uri="{28A0092B-C50C-407E-A947-70E740481C1C}">
                        <a14:useLocalDpi xmlns:a14="http://schemas.microsoft.com/office/drawing/2010/main" val="0"/>
                      </a:ext>
                    </a:extLst>
                  </a:blip>
                  <a:stretch>
                    <a:fillRect/>
                  </a:stretch>
                </pic:blipFill>
                <pic:spPr>
                  <a:xfrm>
                    <a:off x="0" y="0"/>
                    <a:ext cx="714375" cy="725170"/>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n-US"/>
      </w:rPr>
      <w:drawing>
        <wp:anchor distT="0" distB="0" distL="0" distR="0" simplePos="0" relativeHeight="251653632" behindDoc="0" locked="0" layoutInCell="1" allowOverlap="0" wp14:anchorId="781AE6FD" wp14:editId="6B91F3CB">
          <wp:simplePos x="0" y="0"/>
          <wp:positionH relativeFrom="column">
            <wp:posOffset>2691130</wp:posOffset>
          </wp:positionH>
          <wp:positionV relativeFrom="paragraph">
            <wp:posOffset>-1640205</wp:posOffset>
          </wp:positionV>
          <wp:extent cx="782955" cy="799465"/>
          <wp:effectExtent l="0" t="0" r="0" b="635"/>
          <wp:wrapTight wrapText="bothSides">
            <wp:wrapPolygon edited="0">
              <wp:start x="0" y="0"/>
              <wp:lineTo x="0" y="21102"/>
              <wp:lineTo x="21022" y="21102"/>
              <wp:lineTo x="210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R.jpg"/>
                  <pic:cNvPicPr/>
                </pic:nvPicPr>
                <pic:blipFill>
                  <a:blip r:embed="rId5">
                    <a:extLst>
                      <a:ext uri="{28A0092B-C50C-407E-A947-70E740481C1C}">
                        <a14:useLocalDpi xmlns:a14="http://schemas.microsoft.com/office/drawing/2010/main" val="0"/>
                      </a:ext>
                    </a:extLst>
                  </a:blip>
                  <a:stretch>
                    <a:fillRect/>
                  </a:stretch>
                </pic:blipFill>
                <pic:spPr>
                  <a:xfrm>
                    <a:off x="0" y="0"/>
                    <a:ext cx="782955" cy="799465"/>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n-US"/>
      </w:rPr>
      <w:drawing>
        <wp:anchor distT="0" distB="0" distL="114300" distR="114300" simplePos="0" relativeHeight="251664896" behindDoc="0" locked="0" layoutInCell="1" allowOverlap="1" wp14:anchorId="00D7A967" wp14:editId="62E477BD">
          <wp:simplePos x="0" y="0"/>
          <wp:positionH relativeFrom="column">
            <wp:posOffset>528955</wp:posOffset>
          </wp:positionH>
          <wp:positionV relativeFrom="paragraph">
            <wp:posOffset>-548640</wp:posOffset>
          </wp:positionV>
          <wp:extent cx="1972310" cy="460375"/>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Union_Logo2016_EN.jpg"/>
                  <pic:cNvPicPr/>
                </pic:nvPicPr>
                <pic:blipFill>
                  <a:blip r:embed="rId6">
                    <a:extLst>
                      <a:ext uri="{28A0092B-C50C-407E-A947-70E740481C1C}">
                        <a14:useLocalDpi xmlns:a14="http://schemas.microsoft.com/office/drawing/2010/main" val="0"/>
                      </a:ext>
                    </a:extLst>
                  </a:blip>
                  <a:stretch>
                    <a:fillRect/>
                  </a:stretch>
                </pic:blipFill>
                <pic:spPr>
                  <a:xfrm>
                    <a:off x="0" y="0"/>
                    <a:ext cx="1972310" cy="460375"/>
                  </a:xfrm>
                  <a:prstGeom prst="rect">
                    <a:avLst/>
                  </a:prstGeom>
                </pic:spPr>
              </pic:pic>
            </a:graphicData>
          </a:graphic>
          <wp14:sizeRelH relativeFrom="page">
            <wp14:pctWidth>0</wp14:pctWidth>
          </wp14:sizeRelH>
          <wp14:sizeRelV relativeFrom="page">
            <wp14:pctHeight>0</wp14:pctHeight>
          </wp14:sizeRelV>
        </wp:anchor>
      </w:drawing>
    </w:r>
    <w:r w:rsidR="00F2096B">
      <w:rPr>
        <w:noProof/>
        <w:lang w:val="en-US"/>
      </w:rPr>
      <w:drawing>
        <wp:anchor distT="0" distB="0" distL="114300" distR="114300" simplePos="0" relativeHeight="251659776" behindDoc="0" locked="0" layoutInCell="1" allowOverlap="0" wp14:anchorId="1345CDCF" wp14:editId="5B95D9EF">
          <wp:simplePos x="0" y="0"/>
          <wp:positionH relativeFrom="column">
            <wp:posOffset>4317365</wp:posOffset>
          </wp:positionH>
          <wp:positionV relativeFrom="paragraph">
            <wp:posOffset>-818515</wp:posOffset>
          </wp:positionV>
          <wp:extent cx="779145" cy="801370"/>
          <wp:effectExtent l="0" t="0" r="8255"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A.png"/>
                  <pic:cNvPicPr/>
                </pic:nvPicPr>
                <pic:blipFill>
                  <a:blip r:embed="rId7">
                    <a:extLst>
                      <a:ext uri="{28A0092B-C50C-407E-A947-70E740481C1C}">
                        <a14:useLocalDpi xmlns:a14="http://schemas.microsoft.com/office/drawing/2010/main" val="0"/>
                      </a:ext>
                    </a:extLst>
                  </a:blip>
                  <a:stretch>
                    <a:fillRect/>
                  </a:stretch>
                </pic:blipFill>
                <pic:spPr>
                  <a:xfrm>
                    <a:off x="0" y="0"/>
                    <a:ext cx="779145" cy="801370"/>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n-US"/>
      </w:rPr>
      <w:drawing>
        <wp:anchor distT="0" distB="0" distL="114300" distR="114300" simplePos="0" relativeHeight="251655680" behindDoc="0" locked="0" layoutInCell="1" allowOverlap="0" wp14:anchorId="58BDB3B9" wp14:editId="24FD5951">
          <wp:simplePos x="0" y="0"/>
          <wp:positionH relativeFrom="column">
            <wp:posOffset>5438140</wp:posOffset>
          </wp:positionH>
          <wp:positionV relativeFrom="paragraph">
            <wp:posOffset>-1426210</wp:posOffset>
          </wp:positionV>
          <wp:extent cx="1574800" cy="4362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S.jpg"/>
                  <pic:cNvPicPr/>
                </pic:nvPicPr>
                <pic:blipFill>
                  <a:blip r:embed="rId8">
                    <a:extLst>
                      <a:ext uri="{28A0092B-C50C-407E-A947-70E740481C1C}">
                        <a14:useLocalDpi xmlns:a14="http://schemas.microsoft.com/office/drawing/2010/main" val="0"/>
                      </a:ext>
                    </a:extLst>
                  </a:blip>
                  <a:stretch>
                    <a:fillRect/>
                  </a:stretch>
                </pic:blipFill>
                <pic:spPr>
                  <a:xfrm>
                    <a:off x="0" y="0"/>
                    <a:ext cx="1574800" cy="436245"/>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n-US"/>
      </w:rPr>
      <w:drawing>
        <wp:anchor distT="0" distB="0" distL="114300" distR="114300" simplePos="0" relativeHeight="251651584" behindDoc="0" locked="0" layoutInCell="1" allowOverlap="0" wp14:anchorId="1CAAA84F" wp14:editId="307412FE">
          <wp:simplePos x="0" y="0"/>
          <wp:positionH relativeFrom="page">
            <wp:posOffset>4159885</wp:posOffset>
          </wp:positionH>
          <wp:positionV relativeFrom="paragraph">
            <wp:posOffset>-1567815</wp:posOffset>
          </wp:positionV>
          <wp:extent cx="1481455" cy="666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jpg"/>
                  <pic:cNvPicPr/>
                </pic:nvPicPr>
                <pic:blipFill>
                  <a:blip r:embed="rId9">
                    <a:extLst>
                      <a:ext uri="{28A0092B-C50C-407E-A947-70E740481C1C}">
                        <a14:useLocalDpi xmlns:a14="http://schemas.microsoft.com/office/drawing/2010/main" val="0"/>
                      </a:ext>
                    </a:extLst>
                  </a:blip>
                  <a:stretch>
                    <a:fillRect/>
                  </a:stretch>
                </pic:blipFill>
                <pic:spPr>
                  <a:xfrm>
                    <a:off x="0" y="0"/>
                    <a:ext cx="1481455" cy="6667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C4929" w14:textId="77777777" w:rsidR="00786F7E" w:rsidRDefault="00786F7E" w:rsidP="009C6BFA">
      <w:r>
        <w:separator/>
      </w:r>
    </w:p>
  </w:footnote>
  <w:footnote w:type="continuationSeparator" w:id="0">
    <w:p w14:paraId="50C51C9D" w14:textId="77777777" w:rsidR="00786F7E" w:rsidRDefault="00786F7E" w:rsidP="009C6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BEA86" w14:textId="212F6E40" w:rsidR="009F6C34" w:rsidRPr="009C6BFA" w:rsidRDefault="009F6C34" w:rsidP="009C6BFA">
    <w:pPr>
      <w:pStyle w:val="Encabezado"/>
    </w:pPr>
    <w:r>
      <w:rPr>
        <w:noProof/>
        <w:lang w:val="en-US"/>
      </w:rPr>
      <w:drawing>
        <wp:anchor distT="0" distB="0" distL="114300" distR="114300" simplePos="0" relativeHeight="251658240" behindDoc="0" locked="0" layoutInCell="1" allowOverlap="0" wp14:anchorId="4E25C053" wp14:editId="3AD19178">
          <wp:simplePos x="0" y="0"/>
          <wp:positionH relativeFrom="page">
            <wp:align>center</wp:align>
          </wp:positionH>
          <wp:positionV relativeFrom="page">
            <wp:posOffset>182880</wp:posOffset>
          </wp:positionV>
          <wp:extent cx="2421890" cy="1219835"/>
          <wp:effectExtent l="0" t="0" r="0" b="0"/>
          <wp:wrapTight wrapText="bothSides">
            <wp:wrapPolygon edited="0">
              <wp:start x="0" y="0"/>
              <wp:lineTo x="0" y="21139"/>
              <wp:lineTo x="21294" y="21139"/>
              <wp:lineTo x="212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 logos-2.jpg"/>
                  <pic:cNvPicPr/>
                </pic:nvPicPr>
                <pic:blipFill>
                  <a:blip r:embed="rId1">
                    <a:extLst>
                      <a:ext uri="{28A0092B-C50C-407E-A947-70E740481C1C}">
                        <a14:useLocalDpi xmlns:a14="http://schemas.microsoft.com/office/drawing/2010/main" val="0"/>
                      </a:ext>
                    </a:extLst>
                  </a:blip>
                  <a:stretch>
                    <a:fillRect/>
                  </a:stretch>
                </pic:blipFill>
                <pic:spPr>
                  <a:xfrm>
                    <a:off x="0" y="0"/>
                    <a:ext cx="2421890" cy="121983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4384" behindDoc="0" locked="0" layoutInCell="1" allowOverlap="1" wp14:anchorId="75FFE9BA" wp14:editId="33A562AB">
              <wp:simplePos x="0" y="0"/>
              <wp:positionH relativeFrom="column">
                <wp:posOffset>-490855</wp:posOffset>
              </wp:positionH>
              <wp:positionV relativeFrom="paragraph">
                <wp:posOffset>1253702</wp:posOffset>
              </wp:positionV>
              <wp:extent cx="7839710" cy="35560"/>
              <wp:effectExtent l="25400" t="25400" r="8890" b="40640"/>
              <wp:wrapNone/>
              <wp:docPr id="9" name="Straight Connector 9"/>
              <wp:cNvGraphicFramePr/>
              <a:graphic xmlns:a="http://schemas.openxmlformats.org/drawingml/2006/main">
                <a:graphicData uri="http://schemas.microsoft.com/office/word/2010/wordprocessingShape">
                  <wps:wsp>
                    <wps:cNvCnPr/>
                    <wps:spPr>
                      <a:xfrm flipV="1">
                        <a:off x="0" y="0"/>
                        <a:ext cx="7839710" cy="35560"/>
                      </a:xfrm>
                      <a:prstGeom prst="line">
                        <a:avLst/>
                      </a:prstGeom>
                      <a:ln w="38100" cmpd="sng">
                        <a:solidFill>
                          <a:srgbClr val="8D8CB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CA318D"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98.7pt" to="578.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" strokecolor="#8d8cb4"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E6591"/>
    <w:multiLevelType w:val="multilevel"/>
    <w:tmpl w:val="545CAF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97D3C8C"/>
    <w:multiLevelType w:val="multilevel"/>
    <w:tmpl w:val="EC0C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13338"/>
    <w:multiLevelType w:val="hybridMultilevel"/>
    <w:tmpl w:val="569C02CE"/>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15:restartNumberingAfterBreak="0">
    <w:nsid w:val="16E61B60"/>
    <w:multiLevelType w:val="hybridMultilevel"/>
    <w:tmpl w:val="D826C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17C7D"/>
    <w:multiLevelType w:val="hybridMultilevel"/>
    <w:tmpl w:val="3608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909DD"/>
    <w:multiLevelType w:val="hybridMultilevel"/>
    <w:tmpl w:val="0E5E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994CE7"/>
    <w:multiLevelType w:val="hybridMultilevel"/>
    <w:tmpl w:val="6CF096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D0761C"/>
    <w:multiLevelType w:val="hybridMultilevel"/>
    <w:tmpl w:val="A95C9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5923BE"/>
    <w:multiLevelType w:val="hybridMultilevel"/>
    <w:tmpl w:val="ED8A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DC0753"/>
    <w:multiLevelType w:val="hybridMultilevel"/>
    <w:tmpl w:val="693C9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0E0A3D"/>
    <w:multiLevelType w:val="hybridMultilevel"/>
    <w:tmpl w:val="D2323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1E358C"/>
    <w:multiLevelType w:val="hybridMultilevel"/>
    <w:tmpl w:val="46A82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8958A4"/>
    <w:multiLevelType w:val="hybridMultilevel"/>
    <w:tmpl w:val="041A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EB6405"/>
    <w:multiLevelType w:val="hybridMultilevel"/>
    <w:tmpl w:val="A48C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2D2686"/>
    <w:multiLevelType w:val="hybridMultilevel"/>
    <w:tmpl w:val="3AF63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C71571"/>
    <w:multiLevelType w:val="hybridMultilevel"/>
    <w:tmpl w:val="A898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1D6CA9"/>
    <w:multiLevelType w:val="hybridMultilevel"/>
    <w:tmpl w:val="9EDE2EF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7" w15:restartNumberingAfterBreak="0">
    <w:nsid w:val="6A2154FE"/>
    <w:multiLevelType w:val="multilevel"/>
    <w:tmpl w:val="D0B0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C92CB5"/>
    <w:multiLevelType w:val="multilevel"/>
    <w:tmpl w:val="B99ABD2E"/>
    <w:lvl w:ilvl="0">
      <w:start w:val="1"/>
      <w:numFmt w:val="bullet"/>
      <w:lvlText w:val="●"/>
      <w:lvlJc w:val="left"/>
      <w:pPr>
        <w:ind w:left="360" w:firstLine="0"/>
      </w:pPr>
      <w:rPr>
        <w:rFonts w:ascii="Arial" w:eastAsia="Arial" w:hAnsi="Arial" w:cs="Arial"/>
      </w:rPr>
    </w:lvl>
    <w:lvl w:ilvl="1">
      <w:start w:val="1"/>
      <w:numFmt w:val="bullet"/>
      <w:lvlText w:val="o"/>
      <w:lvlJc w:val="left"/>
      <w:pPr>
        <w:ind w:left="2448" w:firstLine="2088"/>
      </w:pPr>
      <w:rPr>
        <w:rFonts w:ascii="Arial" w:eastAsia="Arial" w:hAnsi="Arial" w:cs="Arial"/>
      </w:rPr>
    </w:lvl>
    <w:lvl w:ilvl="2">
      <w:start w:val="1"/>
      <w:numFmt w:val="bullet"/>
      <w:lvlText w:val="▪"/>
      <w:lvlJc w:val="left"/>
      <w:pPr>
        <w:ind w:left="3168" w:firstLine="2808"/>
      </w:pPr>
      <w:rPr>
        <w:rFonts w:ascii="Arial" w:eastAsia="Arial" w:hAnsi="Arial" w:cs="Arial"/>
      </w:rPr>
    </w:lvl>
    <w:lvl w:ilvl="3">
      <w:start w:val="1"/>
      <w:numFmt w:val="bullet"/>
      <w:lvlText w:val="●"/>
      <w:lvlJc w:val="left"/>
      <w:pPr>
        <w:ind w:left="3888" w:firstLine="3528"/>
      </w:pPr>
      <w:rPr>
        <w:rFonts w:ascii="Arial" w:eastAsia="Arial" w:hAnsi="Arial" w:cs="Arial"/>
      </w:rPr>
    </w:lvl>
    <w:lvl w:ilvl="4">
      <w:start w:val="1"/>
      <w:numFmt w:val="bullet"/>
      <w:lvlText w:val="o"/>
      <w:lvlJc w:val="left"/>
      <w:pPr>
        <w:ind w:left="4608" w:firstLine="4248"/>
      </w:pPr>
      <w:rPr>
        <w:rFonts w:ascii="Arial" w:eastAsia="Arial" w:hAnsi="Arial" w:cs="Arial"/>
      </w:rPr>
    </w:lvl>
    <w:lvl w:ilvl="5">
      <w:start w:val="1"/>
      <w:numFmt w:val="bullet"/>
      <w:lvlText w:val="▪"/>
      <w:lvlJc w:val="left"/>
      <w:pPr>
        <w:ind w:left="5328" w:firstLine="4968"/>
      </w:pPr>
      <w:rPr>
        <w:rFonts w:ascii="Arial" w:eastAsia="Arial" w:hAnsi="Arial" w:cs="Arial"/>
      </w:rPr>
    </w:lvl>
    <w:lvl w:ilvl="6">
      <w:start w:val="1"/>
      <w:numFmt w:val="bullet"/>
      <w:lvlText w:val="●"/>
      <w:lvlJc w:val="left"/>
      <w:pPr>
        <w:ind w:left="6048" w:firstLine="5688"/>
      </w:pPr>
      <w:rPr>
        <w:rFonts w:ascii="Arial" w:eastAsia="Arial" w:hAnsi="Arial" w:cs="Arial"/>
      </w:rPr>
    </w:lvl>
    <w:lvl w:ilvl="7">
      <w:start w:val="1"/>
      <w:numFmt w:val="bullet"/>
      <w:lvlText w:val="o"/>
      <w:lvlJc w:val="left"/>
      <w:pPr>
        <w:ind w:left="6768" w:firstLine="6408"/>
      </w:pPr>
      <w:rPr>
        <w:rFonts w:ascii="Arial" w:eastAsia="Arial" w:hAnsi="Arial" w:cs="Arial"/>
      </w:rPr>
    </w:lvl>
    <w:lvl w:ilvl="8">
      <w:start w:val="1"/>
      <w:numFmt w:val="bullet"/>
      <w:lvlText w:val="▪"/>
      <w:lvlJc w:val="left"/>
      <w:pPr>
        <w:ind w:left="7488" w:firstLine="7128"/>
      </w:pPr>
      <w:rPr>
        <w:rFonts w:ascii="Arial" w:eastAsia="Arial" w:hAnsi="Arial" w:cs="Arial"/>
      </w:rPr>
    </w:lvl>
  </w:abstractNum>
  <w:abstractNum w:abstractNumId="19" w15:restartNumberingAfterBreak="0">
    <w:nsid w:val="75D82819"/>
    <w:multiLevelType w:val="hybridMultilevel"/>
    <w:tmpl w:val="EF92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50771C"/>
    <w:multiLevelType w:val="hybridMultilevel"/>
    <w:tmpl w:val="A326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9"/>
  </w:num>
  <w:num w:numId="4">
    <w:abstractNumId w:val="5"/>
  </w:num>
  <w:num w:numId="5">
    <w:abstractNumId w:val="18"/>
  </w:num>
  <w:num w:numId="6">
    <w:abstractNumId w:val="0"/>
  </w:num>
  <w:num w:numId="7">
    <w:abstractNumId w:val="1"/>
  </w:num>
  <w:num w:numId="8">
    <w:abstractNumId w:val="17"/>
  </w:num>
  <w:num w:numId="9">
    <w:abstractNumId w:val="9"/>
  </w:num>
  <w:num w:numId="10">
    <w:abstractNumId w:val="6"/>
  </w:num>
  <w:num w:numId="11">
    <w:abstractNumId w:val="12"/>
  </w:num>
  <w:num w:numId="12">
    <w:abstractNumId w:val="14"/>
  </w:num>
  <w:num w:numId="13">
    <w:abstractNumId w:val="10"/>
  </w:num>
  <w:num w:numId="14">
    <w:abstractNumId w:val="7"/>
  </w:num>
  <w:num w:numId="15">
    <w:abstractNumId w:val="20"/>
  </w:num>
  <w:num w:numId="16">
    <w:abstractNumId w:val="13"/>
  </w:num>
  <w:num w:numId="17">
    <w:abstractNumId w:val="4"/>
  </w:num>
  <w:num w:numId="18">
    <w:abstractNumId w:val="8"/>
  </w:num>
  <w:num w:numId="19">
    <w:abstractNumId w:val="15"/>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BFA"/>
    <w:rsid w:val="00001817"/>
    <w:rsid w:val="000023BB"/>
    <w:rsid w:val="00003B2B"/>
    <w:rsid w:val="00015517"/>
    <w:rsid w:val="00035354"/>
    <w:rsid w:val="00036BF2"/>
    <w:rsid w:val="00037324"/>
    <w:rsid w:val="0005215D"/>
    <w:rsid w:val="000626A1"/>
    <w:rsid w:val="00067E60"/>
    <w:rsid w:val="000718ED"/>
    <w:rsid w:val="00083E67"/>
    <w:rsid w:val="0009193A"/>
    <w:rsid w:val="000921AE"/>
    <w:rsid w:val="000A05E5"/>
    <w:rsid w:val="000A2B17"/>
    <w:rsid w:val="000A3C4F"/>
    <w:rsid w:val="000B074B"/>
    <w:rsid w:val="000B7060"/>
    <w:rsid w:val="000C4FBE"/>
    <w:rsid w:val="000D3031"/>
    <w:rsid w:val="000E242B"/>
    <w:rsid w:val="000F4D14"/>
    <w:rsid w:val="000F5B75"/>
    <w:rsid w:val="00110FC9"/>
    <w:rsid w:val="00121120"/>
    <w:rsid w:val="00122E79"/>
    <w:rsid w:val="00124918"/>
    <w:rsid w:val="00127A95"/>
    <w:rsid w:val="001344FC"/>
    <w:rsid w:val="00135ED7"/>
    <w:rsid w:val="00154797"/>
    <w:rsid w:val="00157282"/>
    <w:rsid w:val="00167664"/>
    <w:rsid w:val="001709DA"/>
    <w:rsid w:val="00180463"/>
    <w:rsid w:val="00192A2B"/>
    <w:rsid w:val="00196571"/>
    <w:rsid w:val="001969C0"/>
    <w:rsid w:val="001C6315"/>
    <w:rsid w:val="001D5157"/>
    <w:rsid w:val="001D5E8E"/>
    <w:rsid w:val="001E470B"/>
    <w:rsid w:val="00202688"/>
    <w:rsid w:val="002106E9"/>
    <w:rsid w:val="002155A3"/>
    <w:rsid w:val="00217062"/>
    <w:rsid w:val="002320B5"/>
    <w:rsid w:val="002344DF"/>
    <w:rsid w:val="002349A6"/>
    <w:rsid w:val="00282308"/>
    <w:rsid w:val="00283870"/>
    <w:rsid w:val="0029137F"/>
    <w:rsid w:val="00296018"/>
    <w:rsid w:val="0029742B"/>
    <w:rsid w:val="002979B2"/>
    <w:rsid w:val="002A12A0"/>
    <w:rsid w:val="002B35C3"/>
    <w:rsid w:val="002B3D59"/>
    <w:rsid w:val="002E7D73"/>
    <w:rsid w:val="002F2C4C"/>
    <w:rsid w:val="00304C88"/>
    <w:rsid w:val="00331CC7"/>
    <w:rsid w:val="0033226A"/>
    <w:rsid w:val="00340EC0"/>
    <w:rsid w:val="00342B94"/>
    <w:rsid w:val="00342FB5"/>
    <w:rsid w:val="0034348F"/>
    <w:rsid w:val="003467BF"/>
    <w:rsid w:val="00353C12"/>
    <w:rsid w:val="003543AD"/>
    <w:rsid w:val="00361E48"/>
    <w:rsid w:val="0037315A"/>
    <w:rsid w:val="00387687"/>
    <w:rsid w:val="00387715"/>
    <w:rsid w:val="00390435"/>
    <w:rsid w:val="0039096F"/>
    <w:rsid w:val="00393554"/>
    <w:rsid w:val="003B6F59"/>
    <w:rsid w:val="003C5D09"/>
    <w:rsid w:val="003D7126"/>
    <w:rsid w:val="003E2B8B"/>
    <w:rsid w:val="003E50F7"/>
    <w:rsid w:val="003F3FCD"/>
    <w:rsid w:val="00404306"/>
    <w:rsid w:val="00410210"/>
    <w:rsid w:val="00413A18"/>
    <w:rsid w:val="00427E0E"/>
    <w:rsid w:val="00435B2F"/>
    <w:rsid w:val="00440365"/>
    <w:rsid w:val="0044110D"/>
    <w:rsid w:val="00444B25"/>
    <w:rsid w:val="004469FC"/>
    <w:rsid w:val="0045294A"/>
    <w:rsid w:val="00454069"/>
    <w:rsid w:val="00457D63"/>
    <w:rsid w:val="00461E00"/>
    <w:rsid w:val="00465AD8"/>
    <w:rsid w:val="00466033"/>
    <w:rsid w:val="00466E39"/>
    <w:rsid w:val="00483A5B"/>
    <w:rsid w:val="004840C1"/>
    <w:rsid w:val="00486E21"/>
    <w:rsid w:val="00496F36"/>
    <w:rsid w:val="004978A8"/>
    <w:rsid w:val="004A7C45"/>
    <w:rsid w:val="004B2BF0"/>
    <w:rsid w:val="004C778C"/>
    <w:rsid w:val="004D41DB"/>
    <w:rsid w:val="004D6F26"/>
    <w:rsid w:val="004E55BB"/>
    <w:rsid w:val="004E704C"/>
    <w:rsid w:val="004F125D"/>
    <w:rsid w:val="00513366"/>
    <w:rsid w:val="005149E0"/>
    <w:rsid w:val="00516603"/>
    <w:rsid w:val="00531EF5"/>
    <w:rsid w:val="005335EA"/>
    <w:rsid w:val="00555420"/>
    <w:rsid w:val="005724AD"/>
    <w:rsid w:val="005772AF"/>
    <w:rsid w:val="0058286A"/>
    <w:rsid w:val="00592E23"/>
    <w:rsid w:val="005957E2"/>
    <w:rsid w:val="00595F72"/>
    <w:rsid w:val="005A239A"/>
    <w:rsid w:val="005A44B9"/>
    <w:rsid w:val="005A4ACD"/>
    <w:rsid w:val="005B0EC7"/>
    <w:rsid w:val="005B4BC1"/>
    <w:rsid w:val="005B5782"/>
    <w:rsid w:val="005B63B6"/>
    <w:rsid w:val="005B65D8"/>
    <w:rsid w:val="005D52EC"/>
    <w:rsid w:val="005E27D5"/>
    <w:rsid w:val="005E710F"/>
    <w:rsid w:val="00601155"/>
    <w:rsid w:val="00601D33"/>
    <w:rsid w:val="0060240A"/>
    <w:rsid w:val="00611961"/>
    <w:rsid w:val="00615F8F"/>
    <w:rsid w:val="00623143"/>
    <w:rsid w:val="0063014F"/>
    <w:rsid w:val="00631330"/>
    <w:rsid w:val="006364DE"/>
    <w:rsid w:val="0064252C"/>
    <w:rsid w:val="0065309E"/>
    <w:rsid w:val="0066542E"/>
    <w:rsid w:val="00687936"/>
    <w:rsid w:val="00694467"/>
    <w:rsid w:val="006A524C"/>
    <w:rsid w:val="006C3026"/>
    <w:rsid w:val="006D2D6F"/>
    <w:rsid w:val="006D2F85"/>
    <w:rsid w:val="006E685A"/>
    <w:rsid w:val="006F6F32"/>
    <w:rsid w:val="00700D45"/>
    <w:rsid w:val="007137CE"/>
    <w:rsid w:val="0071489A"/>
    <w:rsid w:val="007203CD"/>
    <w:rsid w:val="00723253"/>
    <w:rsid w:val="0072542C"/>
    <w:rsid w:val="0073135E"/>
    <w:rsid w:val="00731BA8"/>
    <w:rsid w:val="00733124"/>
    <w:rsid w:val="0074248C"/>
    <w:rsid w:val="007458D5"/>
    <w:rsid w:val="007574A6"/>
    <w:rsid w:val="00765E7C"/>
    <w:rsid w:val="00770A17"/>
    <w:rsid w:val="00781F3A"/>
    <w:rsid w:val="00786F7E"/>
    <w:rsid w:val="00790010"/>
    <w:rsid w:val="00790815"/>
    <w:rsid w:val="00793397"/>
    <w:rsid w:val="007A754C"/>
    <w:rsid w:val="007C0410"/>
    <w:rsid w:val="007C772A"/>
    <w:rsid w:val="007D0738"/>
    <w:rsid w:val="007F0E79"/>
    <w:rsid w:val="007F690F"/>
    <w:rsid w:val="0080174D"/>
    <w:rsid w:val="00810068"/>
    <w:rsid w:val="008273AC"/>
    <w:rsid w:val="0083037A"/>
    <w:rsid w:val="00836B4D"/>
    <w:rsid w:val="0086104C"/>
    <w:rsid w:val="00863D23"/>
    <w:rsid w:val="0086608E"/>
    <w:rsid w:val="00872BB0"/>
    <w:rsid w:val="00872E6A"/>
    <w:rsid w:val="0088744B"/>
    <w:rsid w:val="008947FD"/>
    <w:rsid w:val="008979FD"/>
    <w:rsid w:val="008A1439"/>
    <w:rsid w:val="008A614B"/>
    <w:rsid w:val="008B67FF"/>
    <w:rsid w:val="008B6A85"/>
    <w:rsid w:val="008B6C81"/>
    <w:rsid w:val="008D5FC1"/>
    <w:rsid w:val="008E12B9"/>
    <w:rsid w:val="008F004A"/>
    <w:rsid w:val="008F41D8"/>
    <w:rsid w:val="008F562A"/>
    <w:rsid w:val="0090528C"/>
    <w:rsid w:val="00907A09"/>
    <w:rsid w:val="0093078C"/>
    <w:rsid w:val="00930A2C"/>
    <w:rsid w:val="0093193F"/>
    <w:rsid w:val="009324CB"/>
    <w:rsid w:val="00940785"/>
    <w:rsid w:val="009513AD"/>
    <w:rsid w:val="00953B2E"/>
    <w:rsid w:val="009671A1"/>
    <w:rsid w:val="00972188"/>
    <w:rsid w:val="0097580D"/>
    <w:rsid w:val="00976750"/>
    <w:rsid w:val="00980CD3"/>
    <w:rsid w:val="00991B42"/>
    <w:rsid w:val="00996B85"/>
    <w:rsid w:val="009B10DD"/>
    <w:rsid w:val="009C07FD"/>
    <w:rsid w:val="009C6BFA"/>
    <w:rsid w:val="009D7531"/>
    <w:rsid w:val="009F1944"/>
    <w:rsid w:val="009F4E18"/>
    <w:rsid w:val="009F6C34"/>
    <w:rsid w:val="00A0440A"/>
    <w:rsid w:val="00A155EF"/>
    <w:rsid w:val="00A50799"/>
    <w:rsid w:val="00A52DF8"/>
    <w:rsid w:val="00A532AF"/>
    <w:rsid w:val="00A57177"/>
    <w:rsid w:val="00A606A8"/>
    <w:rsid w:val="00A7486C"/>
    <w:rsid w:val="00A926E6"/>
    <w:rsid w:val="00A93EB9"/>
    <w:rsid w:val="00A971F2"/>
    <w:rsid w:val="00AA218F"/>
    <w:rsid w:val="00AB62A0"/>
    <w:rsid w:val="00AC18AB"/>
    <w:rsid w:val="00AC688D"/>
    <w:rsid w:val="00AE0824"/>
    <w:rsid w:val="00AE2119"/>
    <w:rsid w:val="00AE2937"/>
    <w:rsid w:val="00AE34B3"/>
    <w:rsid w:val="00AE6905"/>
    <w:rsid w:val="00AF05B6"/>
    <w:rsid w:val="00B35EE8"/>
    <w:rsid w:val="00B37BD2"/>
    <w:rsid w:val="00B467BD"/>
    <w:rsid w:val="00B538CD"/>
    <w:rsid w:val="00B71BAF"/>
    <w:rsid w:val="00B86400"/>
    <w:rsid w:val="00B93558"/>
    <w:rsid w:val="00B93CDE"/>
    <w:rsid w:val="00BB096D"/>
    <w:rsid w:val="00BB7CC5"/>
    <w:rsid w:val="00BC4E24"/>
    <w:rsid w:val="00BF4485"/>
    <w:rsid w:val="00C048B6"/>
    <w:rsid w:val="00C04E7D"/>
    <w:rsid w:val="00C142D8"/>
    <w:rsid w:val="00C22216"/>
    <w:rsid w:val="00C2523B"/>
    <w:rsid w:val="00C34D6F"/>
    <w:rsid w:val="00C36D79"/>
    <w:rsid w:val="00C40A0A"/>
    <w:rsid w:val="00C4198A"/>
    <w:rsid w:val="00C4295E"/>
    <w:rsid w:val="00C473C6"/>
    <w:rsid w:val="00C55338"/>
    <w:rsid w:val="00C5670C"/>
    <w:rsid w:val="00C652C3"/>
    <w:rsid w:val="00C67F63"/>
    <w:rsid w:val="00C84AC7"/>
    <w:rsid w:val="00C9349A"/>
    <w:rsid w:val="00CA30ED"/>
    <w:rsid w:val="00CC31FB"/>
    <w:rsid w:val="00CE72F3"/>
    <w:rsid w:val="00D13F73"/>
    <w:rsid w:val="00D229AE"/>
    <w:rsid w:val="00D531E9"/>
    <w:rsid w:val="00D57C76"/>
    <w:rsid w:val="00D651EE"/>
    <w:rsid w:val="00D66B90"/>
    <w:rsid w:val="00D67296"/>
    <w:rsid w:val="00D825F7"/>
    <w:rsid w:val="00D838C4"/>
    <w:rsid w:val="00D84EA9"/>
    <w:rsid w:val="00D85592"/>
    <w:rsid w:val="00DA68A0"/>
    <w:rsid w:val="00DB4121"/>
    <w:rsid w:val="00DC33FA"/>
    <w:rsid w:val="00DC46D5"/>
    <w:rsid w:val="00DC5DEE"/>
    <w:rsid w:val="00DC7253"/>
    <w:rsid w:val="00DC7461"/>
    <w:rsid w:val="00DE57C3"/>
    <w:rsid w:val="00E04405"/>
    <w:rsid w:val="00E140C8"/>
    <w:rsid w:val="00E3147F"/>
    <w:rsid w:val="00E37175"/>
    <w:rsid w:val="00E411AD"/>
    <w:rsid w:val="00E44CBA"/>
    <w:rsid w:val="00E60B8F"/>
    <w:rsid w:val="00E646EC"/>
    <w:rsid w:val="00E734B1"/>
    <w:rsid w:val="00E82C2B"/>
    <w:rsid w:val="00E863FB"/>
    <w:rsid w:val="00E955BB"/>
    <w:rsid w:val="00E96288"/>
    <w:rsid w:val="00E96FE1"/>
    <w:rsid w:val="00EA60C0"/>
    <w:rsid w:val="00EB4C28"/>
    <w:rsid w:val="00ED0113"/>
    <w:rsid w:val="00ED52A0"/>
    <w:rsid w:val="00EE697D"/>
    <w:rsid w:val="00EF56C0"/>
    <w:rsid w:val="00F02D7F"/>
    <w:rsid w:val="00F06942"/>
    <w:rsid w:val="00F07687"/>
    <w:rsid w:val="00F07A69"/>
    <w:rsid w:val="00F15494"/>
    <w:rsid w:val="00F2096B"/>
    <w:rsid w:val="00F21A7A"/>
    <w:rsid w:val="00F2485A"/>
    <w:rsid w:val="00F35A04"/>
    <w:rsid w:val="00F41C62"/>
    <w:rsid w:val="00F43FE3"/>
    <w:rsid w:val="00F447C9"/>
    <w:rsid w:val="00F44811"/>
    <w:rsid w:val="00F4633D"/>
    <w:rsid w:val="00F5013E"/>
    <w:rsid w:val="00F52781"/>
    <w:rsid w:val="00F548A4"/>
    <w:rsid w:val="00F84598"/>
    <w:rsid w:val="00F933ED"/>
    <w:rsid w:val="00FB02DB"/>
    <w:rsid w:val="00FD7465"/>
    <w:rsid w:val="00FE3743"/>
    <w:rsid w:val="00FE4963"/>
    <w:rsid w:val="00FE6749"/>
    <w:rsid w:val="00FF2D4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198F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6BFA"/>
    <w:pPr>
      <w:tabs>
        <w:tab w:val="center" w:pos="4320"/>
        <w:tab w:val="right" w:pos="8640"/>
      </w:tabs>
    </w:pPr>
  </w:style>
  <w:style w:type="character" w:customStyle="1" w:styleId="EncabezadoCar">
    <w:name w:val="Encabezado Car"/>
    <w:basedOn w:val="Fuentedeprrafopredeter"/>
    <w:link w:val="Encabezado"/>
    <w:uiPriority w:val="99"/>
    <w:rsid w:val="009C6BFA"/>
  </w:style>
  <w:style w:type="paragraph" w:styleId="Piedepgina">
    <w:name w:val="footer"/>
    <w:basedOn w:val="Normal"/>
    <w:link w:val="PiedepginaCar"/>
    <w:uiPriority w:val="99"/>
    <w:unhideWhenUsed/>
    <w:rsid w:val="009C6BFA"/>
    <w:pPr>
      <w:tabs>
        <w:tab w:val="center" w:pos="4320"/>
        <w:tab w:val="right" w:pos="8640"/>
      </w:tabs>
    </w:pPr>
  </w:style>
  <w:style w:type="character" w:customStyle="1" w:styleId="PiedepginaCar">
    <w:name w:val="Pie de página Car"/>
    <w:basedOn w:val="Fuentedeprrafopredeter"/>
    <w:link w:val="Piedepgina"/>
    <w:uiPriority w:val="99"/>
    <w:rsid w:val="009C6BFA"/>
  </w:style>
  <w:style w:type="paragraph" w:styleId="Textodeglobo">
    <w:name w:val="Balloon Text"/>
    <w:basedOn w:val="Normal"/>
    <w:link w:val="TextodegloboCar"/>
    <w:uiPriority w:val="99"/>
    <w:semiHidden/>
    <w:unhideWhenUsed/>
    <w:rsid w:val="009C6BF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C6BFA"/>
    <w:rPr>
      <w:rFonts w:ascii="Lucida Grande" w:hAnsi="Lucida Grande" w:cs="Lucida Grande"/>
      <w:sz w:val="18"/>
      <w:szCs w:val="18"/>
    </w:rPr>
  </w:style>
  <w:style w:type="paragraph" w:styleId="Prrafodelista">
    <w:name w:val="List Paragraph"/>
    <w:basedOn w:val="Normal"/>
    <w:uiPriority w:val="34"/>
    <w:qFormat/>
    <w:rsid w:val="0074248C"/>
    <w:pPr>
      <w:ind w:left="720"/>
      <w:contextualSpacing/>
    </w:pPr>
  </w:style>
  <w:style w:type="character" w:styleId="Hipervnculo">
    <w:name w:val="Hyperlink"/>
    <w:basedOn w:val="Fuentedeprrafopredeter"/>
    <w:uiPriority w:val="99"/>
    <w:unhideWhenUsed/>
    <w:rsid w:val="0074248C"/>
    <w:rPr>
      <w:color w:val="0000FF" w:themeColor="hyperlink"/>
      <w:u w:val="single"/>
    </w:rPr>
  </w:style>
  <w:style w:type="paragraph" w:customStyle="1" w:styleId="Normal1">
    <w:name w:val="Normal1"/>
    <w:rsid w:val="00AC688D"/>
    <w:pPr>
      <w:pBdr>
        <w:top w:val="nil"/>
        <w:left w:val="nil"/>
        <w:bottom w:val="nil"/>
        <w:right w:val="nil"/>
        <w:between w:val="nil"/>
      </w:pBdr>
    </w:pPr>
    <w:rPr>
      <w:rFonts w:ascii="Cambria" w:eastAsia="Cambria" w:hAnsi="Cambria" w:cs="Cambria"/>
      <w:color w:val="000000"/>
      <w:lang w:val="en-GB"/>
    </w:rPr>
  </w:style>
  <w:style w:type="paragraph" w:styleId="NormalWeb">
    <w:name w:val="Normal (Web)"/>
    <w:basedOn w:val="Normal"/>
    <w:uiPriority w:val="99"/>
    <w:semiHidden/>
    <w:unhideWhenUsed/>
    <w:rsid w:val="008A614B"/>
    <w:pPr>
      <w:spacing w:before="100" w:beforeAutospacing="1" w:after="100" w:afterAutospacing="1"/>
    </w:pPr>
    <w:rPr>
      <w:rFonts w:ascii="Times New Roman" w:hAnsi="Times New Roman" w:cs="Times New Roman"/>
    </w:rPr>
  </w:style>
  <w:style w:type="character" w:styleId="Hipervnculovisitado">
    <w:name w:val="FollowedHyperlink"/>
    <w:basedOn w:val="Fuentedeprrafopredeter"/>
    <w:uiPriority w:val="99"/>
    <w:semiHidden/>
    <w:unhideWhenUsed/>
    <w:rsid w:val="008A614B"/>
    <w:rPr>
      <w:color w:val="800080" w:themeColor="followedHyperlink"/>
      <w:u w:val="single"/>
    </w:rPr>
  </w:style>
  <w:style w:type="character" w:customStyle="1" w:styleId="UnresolvedMention1">
    <w:name w:val="Unresolved Mention1"/>
    <w:basedOn w:val="Fuentedeprrafopredeter"/>
    <w:uiPriority w:val="99"/>
    <w:rsid w:val="005B5782"/>
    <w:rPr>
      <w:color w:val="605E5C"/>
      <w:shd w:val="clear" w:color="auto" w:fill="E1DFDD"/>
    </w:rPr>
  </w:style>
  <w:style w:type="character" w:styleId="Refdecomentario">
    <w:name w:val="annotation reference"/>
    <w:basedOn w:val="Fuentedeprrafopredeter"/>
    <w:uiPriority w:val="99"/>
    <w:semiHidden/>
    <w:unhideWhenUsed/>
    <w:rsid w:val="00F43FE3"/>
    <w:rPr>
      <w:sz w:val="18"/>
      <w:szCs w:val="18"/>
    </w:rPr>
  </w:style>
  <w:style w:type="paragraph" w:styleId="Textocomentario">
    <w:name w:val="annotation text"/>
    <w:basedOn w:val="Normal"/>
    <w:link w:val="TextocomentarioCar"/>
    <w:uiPriority w:val="99"/>
    <w:semiHidden/>
    <w:unhideWhenUsed/>
    <w:rsid w:val="00F43FE3"/>
  </w:style>
  <w:style w:type="character" w:customStyle="1" w:styleId="TextocomentarioCar">
    <w:name w:val="Texto comentario Car"/>
    <w:basedOn w:val="Fuentedeprrafopredeter"/>
    <w:link w:val="Textocomentario"/>
    <w:uiPriority w:val="99"/>
    <w:semiHidden/>
    <w:rsid w:val="00F43FE3"/>
    <w:rPr>
      <w:lang w:val="en-GB"/>
    </w:rPr>
  </w:style>
  <w:style w:type="paragraph" w:styleId="Asuntodelcomentario">
    <w:name w:val="annotation subject"/>
    <w:basedOn w:val="Textocomentario"/>
    <w:next w:val="Textocomentario"/>
    <w:link w:val="AsuntodelcomentarioCar"/>
    <w:uiPriority w:val="99"/>
    <w:semiHidden/>
    <w:unhideWhenUsed/>
    <w:rsid w:val="00F43FE3"/>
    <w:rPr>
      <w:b/>
      <w:bCs/>
      <w:sz w:val="20"/>
      <w:szCs w:val="20"/>
    </w:rPr>
  </w:style>
  <w:style w:type="character" w:customStyle="1" w:styleId="AsuntodelcomentarioCar">
    <w:name w:val="Asunto del comentario Car"/>
    <w:basedOn w:val="TextocomentarioCar"/>
    <w:link w:val="Asuntodelcomentario"/>
    <w:uiPriority w:val="99"/>
    <w:semiHidden/>
    <w:rsid w:val="00F43FE3"/>
    <w:rPr>
      <w:b/>
      <w:bCs/>
      <w:sz w:val="20"/>
      <w:szCs w:val="20"/>
      <w:lang w:val="en-GB"/>
    </w:rPr>
  </w:style>
  <w:style w:type="character" w:customStyle="1" w:styleId="UnresolvedMention2">
    <w:name w:val="Unresolved Mention2"/>
    <w:basedOn w:val="Fuentedeprrafopredeter"/>
    <w:uiPriority w:val="99"/>
    <w:rsid w:val="00770A17"/>
    <w:rPr>
      <w:color w:val="605E5C"/>
      <w:shd w:val="clear" w:color="auto" w:fill="E1DFDD"/>
    </w:rPr>
  </w:style>
  <w:style w:type="character" w:customStyle="1" w:styleId="UnresolvedMention3">
    <w:name w:val="Unresolved Mention3"/>
    <w:basedOn w:val="Fuentedeprrafopredeter"/>
    <w:uiPriority w:val="99"/>
    <w:semiHidden/>
    <w:unhideWhenUsed/>
    <w:rsid w:val="00440365"/>
    <w:rPr>
      <w:color w:val="605E5C"/>
      <w:shd w:val="clear" w:color="auto" w:fill="E1DFDD"/>
    </w:rPr>
  </w:style>
  <w:style w:type="character" w:customStyle="1" w:styleId="UnresolvedMention">
    <w:name w:val="Unresolved Mention"/>
    <w:basedOn w:val="Fuentedeprrafopredeter"/>
    <w:uiPriority w:val="99"/>
    <w:rsid w:val="007D0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9014">
      <w:bodyDiv w:val="1"/>
      <w:marLeft w:val="0"/>
      <w:marRight w:val="0"/>
      <w:marTop w:val="0"/>
      <w:marBottom w:val="0"/>
      <w:divBdr>
        <w:top w:val="none" w:sz="0" w:space="0" w:color="auto"/>
        <w:left w:val="none" w:sz="0" w:space="0" w:color="auto"/>
        <w:bottom w:val="none" w:sz="0" w:space="0" w:color="auto"/>
        <w:right w:val="none" w:sz="0" w:space="0" w:color="auto"/>
      </w:divBdr>
    </w:div>
    <w:div w:id="975187291">
      <w:bodyDiv w:val="1"/>
      <w:marLeft w:val="0"/>
      <w:marRight w:val="0"/>
      <w:marTop w:val="0"/>
      <w:marBottom w:val="0"/>
      <w:divBdr>
        <w:top w:val="none" w:sz="0" w:space="0" w:color="auto"/>
        <w:left w:val="none" w:sz="0" w:space="0" w:color="auto"/>
        <w:bottom w:val="none" w:sz="0" w:space="0" w:color="auto"/>
        <w:right w:val="none" w:sz="0" w:space="0" w:color="auto"/>
      </w:divBdr>
    </w:div>
    <w:div w:id="1250962100">
      <w:bodyDiv w:val="1"/>
      <w:marLeft w:val="0"/>
      <w:marRight w:val="0"/>
      <w:marTop w:val="0"/>
      <w:marBottom w:val="0"/>
      <w:divBdr>
        <w:top w:val="none" w:sz="0" w:space="0" w:color="auto"/>
        <w:left w:val="none" w:sz="0" w:space="0" w:color="auto"/>
        <w:bottom w:val="none" w:sz="0" w:space="0" w:color="auto"/>
        <w:right w:val="none" w:sz="0" w:space="0" w:color="auto"/>
      </w:divBdr>
    </w:div>
    <w:div w:id="1263993041">
      <w:bodyDiv w:val="1"/>
      <w:marLeft w:val="0"/>
      <w:marRight w:val="0"/>
      <w:marTop w:val="0"/>
      <w:marBottom w:val="0"/>
      <w:divBdr>
        <w:top w:val="none" w:sz="0" w:space="0" w:color="auto"/>
        <w:left w:val="none" w:sz="0" w:space="0" w:color="auto"/>
        <w:bottom w:val="none" w:sz="0" w:space="0" w:color="auto"/>
        <w:right w:val="none" w:sz="0" w:space="0" w:color="auto"/>
      </w:divBdr>
    </w:div>
    <w:div w:id="19481941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oracic.org/" TargetMode="External"/><Relationship Id="rId18" Type="http://schemas.openxmlformats.org/officeDocument/2006/relationships/hyperlink" Target="https://goldcopd.org/" TargetMode="External"/><Relationship Id="rId3" Type="http://schemas.openxmlformats.org/officeDocument/2006/relationships/customXml" Target="../customXml/item3.xml"/><Relationship Id="rId21" Type="http://schemas.openxmlformats.org/officeDocument/2006/relationships/hyperlink" Target="mailto:lisa.roscoe@firsnet.org" TargetMode="External"/><Relationship Id="rId7" Type="http://schemas.openxmlformats.org/officeDocument/2006/relationships/settings" Target="settings.xml"/><Relationship Id="rId12" Type="http://schemas.openxmlformats.org/officeDocument/2006/relationships/hyperlink" Target="http://www.chestnet.org/" TargetMode="External"/><Relationship Id="rId17" Type="http://schemas.openxmlformats.org/officeDocument/2006/relationships/hyperlink" Target="https://www.theunion.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rsnet.org/" TargetMode="External"/><Relationship Id="rId20" Type="http://schemas.openxmlformats.org/officeDocument/2006/relationships/hyperlink" Target="https://goldcopd.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irsnet.org/"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latorax.org/e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ginasthma.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psresp.org/"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png"/><Relationship Id="rId9"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0656FE514EB64683B643F0E82B7D66" ma:contentTypeVersion="12" ma:contentTypeDescription="Create a new document." ma:contentTypeScope="" ma:versionID="3966869dc376221ea7d56f27db9a9acd">
  <xsd:schema xmlns:xsd="http://www.w3.org/2001/XMLSchema" xmlns:xs="http://www.w3.org/2001/XMLSchema" xmlns:p="http://schemas.microsoft.com/office/2006/metadata/properties" xmlns:ns2="0dc4dac6-ba28-4edb-933b-0ac810009bd4" xmlns:ns3="9bd12728-9539-46f6-a810-8ae472be8b3f" targetNamespace="http://schemas.microsoft.com/office/2006/metadata/properties" ma:root="true" ma:fieldsID="14c731e74daca266d7785cf0210f8659" ns2:_="" ns3:_="">
    <xsd:import namespace="0dc4dac6-ba28-4edb-933b-0ac810009bd4"/>
    <xsd:import namespace="9bd12728-9539-46f6-a810-8ae472be8b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dac6-ba28-4edb-933b-0ac810009b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d12728-9539-46f6-a810-8ae472be8b3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77B0C-6A0A-464C-8EA6-26695F1E95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E7BC45-3E31-4CAE-9EB0-6ECAD6357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dac6-ba28-4edb-933b-0ac810009bd4"/>
    <ds:schemaRef ds:uri="9bd12728-9539-46f6-a810-8ae472be8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6152ED-FED7-487E-A783-28E7CB6BDAB7}">
  <ds:schemaRefs>
    <ds:schemaRef ds:uri="http://schemas.microsoft.com/sharepoint/v3/contenttype/forms"/>
  </ds:schemaRefs>
</ds:datastoreItem>
</file>

<file path=customXml/itemProps4.xml><?xml version="1.0" encoding="utf-8"?>
<ds:datastoreItem xmlns:ds="http://schemas.openxmlformats.org/officeDocument/2006/customXml" ds:itemID="{99952687-1749-4F45-BBF5-D22F50D9A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589</Words>
  <Characters>3362</Characters>
  <Application>Microsoft Office Word</Application>
  <DocSecurity>0</DocSecurity>
  <Lines>28</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ATS</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ATS ATS</dc:creator>
  <cp:lastModifiedBy>GABRIELA PATIÑO</cp:lastModifiedBy>
  <cp:revision>4</cp:revision>
  <cp:lastPrinted>2016-09-26T19:29:00Z</cp:lastPrinted>
  <dcterms:created xsi:type="dcterms:W3CDTF">2021-04-05T01:22:00Z</dcterms:created>
  <dcterms:modified xsi:type="dcterms:W3CDTF">2021-04-05T01:25:00Z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0x010100C30656FE514EB64683B643F0E82B7D66</vt:lpwstr>
  </property>
</Properties>
</file>