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3906B8" w14:textId="398AA635" w:rsidR="00C6381F" w:rsidRPr="0078514A" w:rsidRDefault="00C6381F" w:rsidP="00C6381F">
      <w:pPr>
        <w:spacing w:before="30" w:after="75" w:line="345" w:lineRule="atLeast"/>
        <w:rPr>
          <w:rFonts w:asciiTheme="majorHAnsi" w:eastAsia="Times New Roman" w:hAnsiTheme="majorHAnsi" w:cstheme="majorHAnsi"/>
          <w:b/>
          <w:bCs/>
          <w:sz w:val="30"/>
          <w:szCs w:val="30"/>
          <w:lang w:val="es-ES"/>
        </w:rPr>
      </w:pPr>
      <w:bookmarkStart w:id="0" w:name="_GoBack"/>
      <w:r w:rsidRPr="00C6381F">
        <w:rPr>
          <w:rFonts w:asciiTheme="majorHAnsi" w:eastAsia="Times New Roman" w:hAnsiTheme="majorHAnsi" w:cstheme="majorHAnsi"/>
          <w:b/>
          <w:bCs/>
          <w:sz w:val="30"/>
          <w:szCs w:val="30"/>
          <w:lang w:val="pt-PT"/>
        </w:rPr>
        <w:t xml:space="preserve">Grupos respiratórios globais aderem à OMS, </w:t>
      </w:r>
      <w:r>
        <w:rPr>
          <w:rFonts w:asciiTheme="majorHAnsi" w:eastAsia="Times New Roman" w:hAnsiTheme="majorHAnsi" w:cstheme="majorHAnsi"/>
          <w:b/>
          <w:bCs/>
          <w:sz w:val="30"/>
          <w:szCs w:val="30"/>
          <w:lang w:val="pt-PT"/>
        </w:rPr>
        <w:t>cha</w:t>
      </w:r>
      <w:r w:rsidRPr="00C6381F">
        <w:rPr>
          <w:rFonts w:asciiTheme="majorHAnsi" w:eastAsia="Times New Roman" w:hAnsiTheme="majorHAnsi" w:cstheme="majorHAnsi"/>
          <w:b/>
          <w:bCs/>
          <w:sz w:val="30"/>
          <w:szCs w:val="30"/>
          <w:lang w:val="pt-PT"/>
        </w:rPr>
        <w:t>mando os líderes mundiais a cumprirem os compromissos assumidos para erradicar a tuberculose.</w:t>
      </w:r>
    </w:p>
    <w:p w14:paraId="104B1DC8" w14:textId="77777777" w:rsidR="00C6381F" w:rsidRPr="0078514A" w:rsidRDefault="00C6381F" w:rsidP="00C6381F">
      <w:pPr>
        <w:spacing w:before="30" w:after="75" w:line="345" w:lineRule="atLeast"/>
        <w:rPr>
          <w:rFonts w:asciiTheme="majorHAnsi" w:eastAsia="Times New Roman" w:hAnsiTheme="majorHAnsi" w:cstheme="majorHAnsi"/>
          <w:b/>
          <w:bCs/>
          <w:lang w:val="es-ES"/>
        </w:rPr>
      </w:pPr>
      <w:r w:rsidRPr="00C6381F">
        <w:rPr>
          <w:rFonts w:asciiTheme="majorHAnsi" w:eastAsia="Times New Roman" w:hAnsiTheme="majorHAnsi" w:cstheme="majorHAnsi"/>
          <w:b/>
          <w:bCs/>
          <w:lang w:val="pt-PT"/>
        </w:rPr>
        <w:t>Para divulgação imediata</w:t>
      </w:r>
    </w:p>
    <w:p w14:paraId="46FD5382" w14:textId="0A3079A2" w:rsidR="00C6381F" w:rsidRPr="0078514A" w:rsidRDefault="00C6381F" w:rsidP="005969F7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bCs/>
          <w:lang w:val="es-ES"/>
        </w:rPr>
      </w:pPr>
      <w:r w:rsidRPr="00C6381F">
        <w:rPr>
          <w:rFonts w:asciiTheme="majorHAnsi" w:eastAsia="Times New Roman" w:hAnsiTheme="majorHAnsi" w:cstheme="majorHAnsi"/>
          <w:bCs/>
          <w:lang w:val="pt-PT"/>
        </w:rPr>
        <w:t xml:space="preserve">CIDADE, DATA - Em apoio ao Dia Mundial da TB, 24 de março, o Fórum das Sociedades Respiratórias Internacionais (FIRS), da qual </w:t>
      </w:r>
      <w:r w:rsidR="0078514A">
        <w:rPr>
          <w:rFonts w:asciiTheme="majorHAnsi" w:eastAsia="Times New Roman" w:hAnsiTheme="majorHAnsi" w:cstheme="majorHAnsi"/>
          <w:bCs/>
          <w:color w:val="FF0000"/>
          <w:lang w:val="pt-PT"/>
        </w:rPr>
        <w:t>ALAT</w:t>
      </w:r>
      <w:r w:rsidRPr="00C6381F">
        <w:rPr>
          <w:rFonts w:asciiTheme="majorHAnsi" w:eastAsia="Times New Roman" w:hAnsiTheme="majorHAnsi" w:cstheme="majorHAnsi"/>
          <w:bCs/>
          <w:color w:val="FF0000"/>
          <w:lang w:val="pt-PT"/>
        </w:rPr>
        <w:t xml:space="preserve"> </w:t>
      </w:r>
      <w:r w:rsidRPr="00C6381F">
        <w:rPr>
          <w:rFonts w:asciiTheme="majorHAnsi" w:eastAsia="Times New Roman" w:hAnsiTheme="majorHAnsi" w:cstheme="majorHAnsi"/>
          <w:bCs/>
          <w:lang w:val="pt-PT"/>
        </w:rPr>
        <w:t>é membro fundador, junta-se à campanha da Organização Mundial da Saúde (OMS) exortando os governos a cumprirem os compromissos assumidos para acabar com a tuberculose.</w:t>
      </w:r>
    </w:p>
    <w:p w14:paraId="12BF3123" w14:textId="77777777" w:rsidR="008E12B9" w:rsidRPr="0078514A" w:rsidRDefault="008E12B9" w:rsidP="005969F7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bCs/>
          <w:lang w:val="es-ES"/>
        </w:rPr>
      </w:pPr>
    </w:p>
    <w:p w14:paraId="1B52326F" w14:textId="2C3DD723" w:rsidR="00C6381F" w:rsidRPr="0078514A" w:rsidRDefault="00C6381F" w:rsidP="005969F7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bCs/>
          <w:lang w:val="es-ES"/>
        </w:rPr>
      </w:pPr>
      <w:r w:rsidRPr="00C6381F">
        <w:rPr>
          <w:rFonts w:asciiTheme="majorHAnsi" w:eastAsia="Times New Roman" w:hAnsiTheme="majorHAnsi" w:cstheme="majorHAnsi"/>
          <w:bCs/>
          <w:lang w:val="pt-PT"/>
        </w:rPr>
        <w:t>A tuberculose continua sendo um dos infecciosos mais mortais do mundo. De acordo com a OMS, a cada dia, quase 4.000 perdem suas vidas devido à tuberculose e cerca de 28.000 pessoas adoecem com esta doença evitável e curável, o que equivale a 1,5 milhão de mortes e 10 milhões de pessoas adoecendo com tuberculose a cada ano.</w:t>
      </w:r>
    </w:p>
    <w:p w14:paraId="0CA9801E" w14:textId="77777777" w:rsidR="008E12B9" w:rsidRPr="0078514A" w:rsidRDefault="008E12B9" w:rsidP="005969F7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bCs/>
          <w:lang w:val="es-ES"/>
        </w:rPr>
      </w:pPr>
    </w:p>
    <w:p w14:paraId="32F49C92" w14:textId="307B5F9B" w:rsidR="00C6381F" w:rsidRPr="0078514A" w:rsidRDefault="00C6381F" w:rsidP="005969F7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bCs/>
          <w:lang w:val="es-ES"/>
        </w:rPr>
      </w:pPr>
      <w:r w:rsidRPr="00C6381F">
        <w:rPr>
          <w:rFonts w:asciiTheme="majorHAnsi" w:eastAsia="Times New Roman" w:hAnsiTheme="majorHAnsi" w:cstheme="majorHAnsi"/>
          <w:bCs/>
          <w:lang w:val="pt-PT"/>
        </w:rPr>
        <w:t>Apesar do progresso significativo contra a tuberculose nos últimos anos, 3 milhões de pessoas com tuberculose ainda não foram diagnosticadas. 1 em cada 3 pessoas com TB não tem acesso a cuidados de qualidade por razões que vão desde espaços livres que acontece</w:t>
      </w:r>
      <w:r>
        <w:rPr>
          <w:rFonts w:asciiTheme="majorHAnsi" w:eastAsia="Times New Roman" w:hAnsiTheme="majorHAnsi" w:cstheme="majorHAnsi"/>
          <w:bCs/>
          <w:lang w:val="pt-PT"/>
        </w:rPr>
        <w:t xml:space="preserve">m </w:t>
      </w:r>
      <w:r w:rsidRPr="00C6381F">
        <w:rPr>
          <w:rFonts w:asciiTheme="majorHAnsi" w:eastAsia="Times New Roman" w:hAnsiTheme="majorHAnsi" w:cstheme="majorHAnsi"/>
          <w:bCs/>
          <w:lang w:val="pt-PT"/>
        </w:rPr>
        <w:t>na investigação</w:t>
      </w:r>
      <w:r>
        <w:rPr>
          <w:rFonts w:asciiTheme="majorHAnsi" w:eastAsia="Times New Roman" w:hAnsiTheme="majorHAnsi" w:cstheme="majorHAnsi"/>
          <w:bCs/>
          <w:lang w:val="pt-PT"/>
        </w:rPr>
        <w:t xml:space="preserve"> </w:t>
      </w:r>
      <w:r w:rsidRPr="00C6381F">
        <w:rPr>
          <w:rFonts w:asciiTheme="majorHAnsi" w:eastAsia="Times New Roman" w:hAnsiTheme="majorHAnsi" w:cstheme="majorHAnsi"/>
          <w:bCs/>
          <w:lang w:val="pt-PT"/>
        </w:rPr>
        <w:t>e desenvolvimento e serviços de saúde insuficientes ou subfinanciados, a tratamentos longos e difíceis ou por causa do estigma. Além disso, estima-se que um quarto da população mundial viva com a infecção por TB, a bactéria que causa a doença. Estima-se que as pessoas com infecção por TB tenham 5 a 10 por cento de chance de desenvolver a doença ao longo da vida, mas a terapia preventiva de TB reduz o risco de uma pessoa desenvolver TB ativa em 60 a 90 por cento.</w:t>
      </w:r>
    </w:p>
    <w:p w14:paraId="08B1AB34" w14:textId="77777777" w:rsidR="008E12B9" w:rsidRPr="0078514A" w:rsidRDefault="008E12B9" w:rsidP="005969F7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bCs/>
          <w:lang w:val="es-ES"/>
        </w:rPr>
      </w:pPr>
    </w:p>
    <w:p w14:paraId="5A93937A" w14:textId="77777777" w:rsidR="00C6381F" w:rsidRPr="0078514A" w:rsidRDefault="00C6381F" w:rsidP="005969F7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bCs/>
          <w:lang w:val="es-ES"/>
        </w:rPr>
      </w:pPr>
      <w:r w:rsidRPr="00C6381F">
        <w:rPr>
          <w:rFonts w:asciiTheme="majorHAnsi" w:eastAsia="Times New Roman" w:hAnsiTheme="majorHAnsi" w:cstheme="majorHAnsi"/>
          <w:bCs/>
          <w:lang w:val="pt-PT"/>
        </w:rPr>
        <w:t>Para atingir as metas dos Objetivos de Desenvolvimento Sustentável e os compromissos da Reunião de Alto Nível das Nações Unidas até 2030 e 2022, respectivamente, os governos devem acelerar seus investimentos e ações para garantir o acesso à prevenção e tratamento de TB de qualidade.</w:t>
      </w:r>
    </w:p>
    <w:p w14:paraId="5C3DC6D4" w14:textId="5E3B8AEA" w:rsidR="00F44811" w:rsidRPr="0078514A" w:rsidRDefault="00F44811" w:rsidP="005969F7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bCs/>
          <w:lang w:val="es-ES"/>
        </w:rPr>
      </w:pPr>
    </w:p>
    <w:p w14:paraId="2D4D1E28" w14:textId="028AB4A2" w:rsidR="005969F7" w:rsidRPr="0078514A" w:rsidRDefault="005969F7" w:rsidP="005969F7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bCs/>
          <w:lang w:val="es-ES"/>
        </w:rPr>
      </w:pPr>
    </w:p>
    <w:p w14:paraId="1E406500" w14:textId="77777777" w:rsidR="005969F7" w:rsidRPr="0078514A" w:rsidRDefault="005969F7" w:rsidP="005969F7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bCs/>
          <w:lang w:val="es-ES"/>
        </w:rPr>
      </w:pPr>
    </w:p>
    <w:p w14:paraId="090AC8F6" w14:textId="77777777" w:rsidR="00C6381F" w:rsidRPr="0078514A" w:rsidRDefault="00C6381F" w:rsidP="005969F7">
      <w:pPr>
        <w:pStyle w:val="Prrafodelista"/>
        <w:spacing w:before="30" w:after="75" w:line="345" w:lineRule="atLeast"/>
        <w:ind w:left="0"/>
        <w:jc w:val="both"/>
        <w:rPr>
          <w:rFonts w:asciiTheme="majorHAnsi" w:eastAsia="Times New Roman" w:hAnsiTheme="majorHAnsi" w:cstheme="majorHAnsi"/>
          <w:bCs/>
          <w:lang w:val="es-ES"/>
        </w:rPr>
      </w:pPr>
      <w:r w:rsidRPr="00C6381F">
        <w:rPr>
          <w:rFonts w:asciiTheme="majorHAnsi" w:eastAsia="Times New Roman" w:hAnsiTheme="majorHAnsi" w:cstheme="majorHAnsi"/>
          <w:bCs/>
          <w:lang w:val="pt-PT"/>
        </w:rPr>
        <w:t>O FIRS pede uma ação urgente para o avanço da prevenção da TB por meio de um aumento rápido do acesso ao tratamento preventivo para a infecção por TB para aqueles com maior risco de adoecer de TB, incluindo:</w:t>
      </w:r>
    </w:p>
    <w:p w14:paraId="455CB880" w14:textId="77777777" w:rsidR="00C6381F" w:rsidRDefault="00C6381F" w:rsidP="005969F7">
      <w:pPr>
        <w:pStyle w:val="Prrafodelista"/>
        <w:numPr>
          <w:ilvl w:val="0"/>
          <w:numId w:val="23"/>
        </w:numPr>
        <w:spacing w:before="30" w:after="75" w:line="345" w:lineRule="atLeast"/>
        <w:ind w:firstLine="273"/>
        <w:jc w:val="both"/>
        <w:rPr>
          <w:rFonts w:asciiTheme="majorHAnsi" w:eastAsia="Times New Roman" w:hAnsiTheme="majorHAnsi" w:cstheme="majorHAnsi"/>
          <w:bCs/>
          <w:lang w:val="pt-PT"/>
        </w:rPr>
      </w:pPr>
      <w:r w:rsidRPr="00C6381F">
        <w:rPr>
          <w:rFonts w:asciiTheme="majorHAnsi" w:eastAsia="Times New Roman" w:hAnsiTheme="majorHAnsi" w:cstheme="majorHAnsi"/>
          <w:bCs/>
          <w:lang w:val="pt-PT"/>
        </w:rPr>
        <w:lastRenderedPageBreak/>
        <w:t>Quatro milhões de crianças menores de cinco anos de idade</w:t>
      </w:r>
    </w:p>
    <w:p w14:paraId="128CDB9C" w14:textId="111EE1D7" w:rsidR="00C6381F" w:rsidRPr="00C6381F" w:rsidRDefault="00C6381F" w:rsidP="005969F7">
      <w:pPr>
        <w:pStyle w:val="Prrafodelista"/>
        <w:numPr>
          <w:ilvl w:val="0"/>
          <w:numId w:val="23"/>
        </w:numPr>
        <w:spacing w:before="30" w:after="75" w:line="345" w:lineRule="atLeast"/>
        <w:ind w:firstLine="273"/>
        <w:jc w:val="both"/>
        <w:rPr>
          <w:rFonts w:asciiTheme="majorHAnsi" w:eastAsia="Times New Roman" w:hAnsiTheme="majorHAnsi" w:cstheme="majorHAnsi"/>
          <w:bCs/>
          <w:lang w:val="pt-PT"/>
        </w:rPr>
      </w:pPr>
      <w:r w:rsidRPr="00C6381F">
        <w:rPr>
          <w:rFonts w:asciiTheme="majorHAnsi" w:eastAsia="Times New Roman" w:hAnsiTheme="majorHAnsi" w:cstheme="majorHAnsi"/>
          <w:bCs/>
          <w:lang w:val="pt-PT"/>
        </w:rPr>
        <w:t>20 milhões de outros contatos domiciliares de pessoas afetadas pela tuberculose</w:t>
      </w:r>
    </w:p>
    <w:p w14:paraId="40D1B07C" w14:textId="4594EC2C" w:rsidR="00C6381F" w:rsidRPr="0078514A" w:rsidRDefault="00C6381F" w:rsidP="005969F7">
      <w:pPr>
        <w:pStyle w:val="Prrafodelista"/>
        <w:numPr>
          <w:ilvl w:val="0"/>
          <w:numId w:val="23"/>
        </w:numPr>
        <w:spacing w:before="30" w:after="75" w:line="345" w:lineRule="atLeast"/>
        <w:ind w:firstLine="273"/>
        <w:jc w:val="both"/>
        <w:rPr>
          <w:rFonts w:asciiTheme="majorHAnsi" w:eastAsia="Times New Roman" w:hAnsiTheme="majorHAnsi" w:cstheme="majorHAnsi"/>
          <w:bCs/>
          <w:lang w:val="es-ES"/>
        </w:rPr>
      </w:pPr>
      <w:r w:rsidRPr="00C6381F">
        <w:rPr>
          <w:rFonts w:asciiTheme="majorHAnsi" w:eastAsia="Times New Roman" w:hAnsiTheme="majorHAnsi" w:cstheme="majorHAnsi"/>
          <w:bCs/>
          <w:lang w:val="pt-PT"/>
        </w:rPr>
        <w:t>Seis milhões de pessoas vivendo com HIV e AIDS.</w:t>
      </w:r>
    </w:p>
    <w:p w14:paraId="0EE8BE6E" w14:textId="77777777" w:rsidR="00E955BB" w:rsidRPr="0078514A" w:rsidRDefault="00E955BB" w:rsidP="005969F7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bCs/>
          <w:lang w:val="es-ES"/>
        </w:rPr>
      </w:pPr>
    </w:p>
    <w:p w14:paraId="329BB81F" w14:textId="77777777" w:rsidR="00C6381F" w:rsidRPr="0078514A" w:rsidRDefault="00C6381F" w:rsidP="005969F7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bCs/>
          <w:lang w:val="es-ES"/>
        </w:rPr>
      </w:pPr>
      <w:r w:rsidRPr="00C6381F">
        <w:rPr>
          <w:rFonts w:asciiTheme="majorHAnsi" w:eastAsia="Times New Roman" w:hAnsiTheme="majorHAnsi" w:cstheme="majorHAnsi"/>
          <w:bCs/>
          <w:lang w:val="pt-PT"/>
        </w:rPr>
        <w:t>"O tempo está se esgotando. Globalmente, estamos aquém da meta de fornecer pelo menos 30 milhões de pessoas com tratamento preventivo de TB até 2022. ” disse Mark Cohen, presidente da FIRS. “Estamos em um momento crítico, pois continuamos a lutar contra a pandemia COVID-19, não podemos colocar o progresso do Fim da TB em risco”.</w:t>
      </w:r>
    </w:p>
    <w:p w14:paraId="55633641" w14:textId="5A253899" w:rsidR="00A7486C" w:rsidRPr="0078514A" w:rsidRDefault="00A7486C" w:rsidP="005969F7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bCs/>
          <w:lang w:val="es-ES"/>
        </w:rPr>
      </w:pPr>
    </w:p>
    <w:p w14:paraId="6D22505B" w14:textId="765FCCA4" w:rsidR="005969F7" w:rsidRPr="0078514A" w:rsidRDefault="005969F7" w:rsidP="005969F7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bCs/>
          <w:lang w:val="es-ES"/>
        </w:rPr>
      </w:pPr>
      <w:r w:rsidRPr="005969F7">
        <w:rPr>
          <w:rFonts w:asciiTheme="majorHAnsi" w:eastAsia="Times New Roman" w:hAnsiTheme="majorHAnsi" w:cstheme="majorHAnsi"/>
          <w:bCs/>
          <w:lang w:val="pt-PT"/>
        </w:rPr>
        <w:t>A pandemia COVID-19 tornou o mundo consciente</w:t>
      </w:r>
      <w:r>
        <w:rPr>
          <w:rFonts w:asciiTheme="majorHAnsi" w:eastAsia="Times New Roman" w:hAnsiTheme="majorHAnsi" w:cstheme="majorHAnsi"/>
          <w:bCs/>
          <w:lang w:val="pt-PT"/>
        </w:rPr>
        <w:t xml:space="preserve"> </w:t>
      </w:r>
      <w:r w:rsidRPr="005969F7">
        <w:rPr>
          <w:rFonts w:asciiTheme="majorHAnsi" w:eastAsia="Times New Roman" w:hAnsiTheme="majorHAnsi" w:cstheme="majorHAnsi"/>
          <w:bCs/>
          <w:lang w:val="pt-PT"/>
        </w:rPr>
        <w:t>de como os vírus respiratórios podem ser mortais. Vimos como a saúde pública e a vontade política podem ser mobilizadas rapidamente e é hora de tratarmos a tuberculose como a emergência que é.</w:t>
      </w:r>
    </w:p>
    <w:p w14:paraId="228BA6D8" w14:textId="50E65900" w:rsidR="007D0738" w:rsidRPr="005969F7" w:rsidRDefault="005969F7" w:rsidP="005969F7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bCs/>
          <w:lang w:val="en-US"/>
        </w:rPr>
      </w:pPr>
      <w:r w:rsidRPr="005969F7">
        <w:rPr>
          <w:rFonts w:asciiTheme="majorHAnsi" w:eastAsia="Times New Roman" w:hAnsiTheme="majorHAnsi" w:cstheme="majorHAnsi"/>
          <w:bCs/>
          <w:lang w:val="pt-PT"/>
        </w:rPr>
        <w:t>Saiba mais sobre o</w:t>
      </w:r>
      <w:r>
        <w:rPr>
          <w:rFonts w:asciiTheme="majorHAnsi" w:eastAsia="Times New Roman" w:hAnsiTheme="majorHAnsi" w:cstheme="majorHAnsi"/>
          <w:bCs/>
          <w:lang w:val="pt-PT"/>
        </w:rPr>
        <w:t xml:space="preserve"> </w:t>
      </w:r>
      <w:r w:rsidRPr="005969F7">
        <w:rPr>
          <w:rFonts w:asciiTheme="majorHAnsi" w:eastAsia="Times New Roman" w:hAnsiTheme="majorHAnsi" w:cstheme="majorHAnsi"/>
          <w:bCs/>
        </w:rPr>
        <w:t xml:space="preserve"> </w:t>
      </w:r>
      <w:r w:rsidR="007D0738" w:rsidRPr="005969F7">
        <w:rPr>
          <w:rFonts w:asciiTheme="majorHAnsi" w:eastAsia="Times New Roman" w:hAnsiTheme="majorHAnsi" w:cstheme="majorHAnsi"/>
          <w:bCs/>
        </w:rPr>
        <w:t xml:space="preserve">WHO 2021 World TB Day </w:t>
      </w:r>
      <w:r w:rsidRPr="005969F7">
        <w:rPr>
          <w:rFonts w:asciiTheme="majorHAnsi" w:eastAsia="Times New Roman" w:hAnsiTheme="majorHAnsi" w:cstheme="majorHAnsi"/>
          <w:bCs/>
          <w:lang w:val="pt-PT"/>
        </w:rPr>
        <w:t>campanha.</w:t>
      </w:r>
    </w:p>
    <w:p w14:paraId="193D1757" w14:textId="77777777" w:rsidR="007F0E79" w:rsidRPr="00976750" w:rsidRDefault="007F0E79" w:rsidP="005969F7">
      <w:pPr>
        <w:pStyle w:val="Normal1"/>
        <w:spacing w:line="100" w:lineRule="atLeast"/>
        <w:jc w:val="both"/>
        <w:rPr>
          <w:rFonts w:ascii="Verdana" w:hAnsi="Verdana" w:cs="Arial"/>
          <w:color w:val="00000A"/>
          <w:sz w:val="20"/>
          <w:szCs w:val="20"/>
        </w:rPr>
      </w:pPr>
    </w:p>
    <w:p w14:paraId="42A04AD6" w14:textId="77777777" w:rsidR="005969F7" w:rsidRPr="005969F7" w:rsidRDefault="005969F7" w:rsidP="005969F7">
      <w:pPr>
        <w:ind w:right="8"/>
        <w:jc w:val="both"/>
        <w:rPr>
          <w:rFonts w:asciiTheme="majorHAnsi" w:hAnsiTheme="majorHAnsi" w:cstheme="majorHAnsi"/>
          <w:b/>
          <w:bCs/>
          <w:lang w:val="pt-BR"/>
        </w:rPr>
      </w:pPr>
      <w:r w:rsidRPr="005969F7">
        <w:rPr>
          <w:rFonts w:asciiTheme="majorHAnsi" w:hAnsiTheme="majorHAnsi" w:cstheme="majorHAnsi"/>
          <w:b/>
          <w:bCs/>
          <w:lang w:val="pt-PT"/>
        </w:rPr>
        <w:t>Sobre o Fórum das Sociedades Respiratórias Internacionais (FIRS)</w:t>
      </w:r>
    </w:p>
    <w:p w14:paraId="77597C22" w14:textId="33713008" w:rsidR="007F0E79" w:rsidRDefault="005969F7" w:rsidP="005969F7">
      <w:pPr>
        <w:ind w:left="8" w:right="8"/>
        <w:jc w:val="both"/>
        <w:rPr>
          <w:rFonts w:asciiTheme="majorHAnsi" w:hAnsiTheme="majorHAnsi" w:cstheme="majorHAnsi"/>
          <w:bCs/>
          <w:lang w:val="pt-BR"/>
        </w:rPr>
      </w:pPr>
      <w:r w:rsidRPr="005969F7">
        <w:rPr>
          <w:rFonts w:asciiTheme="majorHAnsi" w:hAnsiTheme="majorHAnsi" w:cstheme="majorHAnsi"/>
          <w:bCs/>
          <w:lang w:val="pt-BR"/>
        </w:rPr>
        <w:t xml:space="preserve">O </w:t>
      </w:r>
      <w:hyperlink r:id="rId11" w:history="1">
        <w:r w:rsidRPr="005969F7">
          <w:rPr>
            <w:rFonts w:asciiTheme="majorHAnsi" w:hAnsiTheme="majorHAnsi" w:cstheme="majorHAnsi"/>
            <w:bCs/>
            <w:color w:val="0000FF" w:themeColor="hyperlink"/>
            <w:u w:val="single"/>
            <w:lang w:val="pt-BR"/>
          </w:rPr>
          <w:t>Fórum das Sociedades Respiratórias Internacionais</w:t>
        </w:r>
      </w:hyperlink>
      <w:r w:rsidRPr="005969F7">
        <w:rPr>
          <w:rFonts w:asciiTheme="majorHAnsi" w:hAnsiTheme="majorHAnsi" w:cstheme="majorHAnsi"/>
          <w:bCs/>
          <w:lang w:val="pt-BR"/>
        </w:rPr>
        <w:t xml:space="preserve"> (FIRS) é uma organização composta pelas principais sociedades respiratórias internacionais do mundo que trabalham juntas para melhorar a saúde pulmonar globalmente: </w:t>
      </w:r>
      <w:hyperlink r:id="rId12" w:history="1">
        <w:r w:rsidRPr="005969F7">
          <w:rPr>
            <w:rFonts w:asciiTheme="majorHAnsi" w:hAnsiTheme="majorHAnsi" w:cstheme="majorHAnsi"/>
            <w:bCs/>
            <w:color w:val="0000FF" w:themeColor="hyperlink"/>
            <w:u w:val="single"/>
            <w:lang w:val="pt-BR"/>
          </w:rPr>
          <w:t>Colégio Americano de Médicos do Toráx</w:t>
        </w:r>
      </w:hyperlink>
      <w:r w:rsidRPr="005969F7">
        <w:rPr>
          <w:rFonts w:asciiTheme="majorHAnsi" w:hAnsiTheme="majorHAnsi" w:cstheme="majorHAnsi"/>
          <w:bCs/>
          <w:lang w:val="pt-BR"/>
        </w:rPr>
        <w:t xml:space="preserve"> (CHEST), </w:t>
      </w:r>
      <w:hyperlink r:id="rId13" w:history="1">
        <w:r w:rsidRPr="005969F7">
          <w:rPr>
            <w:rFonts w:asciiTheme="majorHAnsi" w:hAnsiTheme="majorHAnsi" w:cstheme="majorHAnsi"/>
            <w:bCs/>
            <w:color w:val="0000FF" w:themeColor="hyperlink"/>
            <w:u w:val="single"/>
            <w:lang w:val="pt-BR"/>
          </w:rPr>
          <w:t>Sociedade Torácica Americana</w:t>
        </w:r>
      </w:hyperlink>
      <w:r w:rsidRPr="005969F7">
        <w:rPr>
          <w:rFonts w:asciiTheme="majorHAnsi" w:hAnsiTheme="majorHAnsi" w:cstheme="majorHAnsi"/>
          <w:bCs/>
          <w:lang w:val="pt-BR"/>
        </w:rPr>
        <w:t xml:space="preserve"> (ATS), </w:t>
      </w:r>
      <w:hyperlink r:id="rId14" w:history="1">
        <w:r w:rsidRPr="005969F7">
          <w:rPr>
            <w:rFonts w:asciiTheme="majorHAnsi" w:hAnsiTheme="majorHAnsi" w:cstheme="majorHAnsi"/>
            <w:bCs/>
            <w:color w:val="0000FF" w:themeColor="hyperlink"/>
            <w:u w:val="single"/>
            <w:lang w:val="pt-BR"/>
          </w:rPr>
          <w:t>Sociedade do Pacífico Asiático de Respirologia</w:t>
        </w:r>
      </w:hyperlink>
      <w:r w:rsidRPr="005969F7">
        <w:rPr>
          <w:rFonts w:asciiTheme="majorHAnsi" w:hAnsiTheme="majorHAnsi" w:cstheme="majorHAnsi"/>
          <w:bCs/>
          <w:lang w:val="pt-BR"/>
        </w:rPr>
        <w:t xml:space="preserve"> (APSR), </w:t>
      </w:r>
      <w:hyperlink r:id="rId15" w:history="1">
        <w:r w:rsidRPr="005969F7">
          <w:rPr>
            <w:rFonts w:asciiTheme="majorHAnsi" w:hAnsiTheme="majorHAnsi" w:cstheme="majorHAnsi"/>
            <w:bCs/>
            <w:color w:val="0000FF" w:themeColor="hyperlink"/>
            <w:u w:val="single"/>
            <w:lang w:val="pt-BR"/>
          </w:rPr>
          <w:t>Associação Latino Americana de Tórax</w:t>
        </w:r>
      </w:hyperlink>
      <w:r w:rsidRPr="005969F7">
        <w:rPr>
          <w:rFonts w:asciiTheme="majorHAnsi" w:hAnsiTheme="majorHAnsi" w:cstheme="majorHAnsi"/>
          <w:bCs/>
          <w:lang w:val="pt-BR"/>
        </w:rPr>
        <w:t xml:space="preserve"> (ALAT), </w:t>
      </w:r>
      <w:hyperlink r:id="rId16" w:history="1">
        <w:r w:rsidRPr="005969F7">
          <w:rPr>
            <w:rFonts w:asciiTheme="majorHAnsi" w:hAnsiTheme="majorHAnsi" w:cstheme="majorHAnsi"/>
            <w:bCs/>
            <w:color w:val="0000FF" w:themeColor="hyperlink"/>
            <w:u w:val="single"/>
            <w:lang w:val="pt-BR"/>
          </w:rPr>
          <w:t>Sociedade Respiratória Europeia</w:t>
        </w:r>
      </w:hyperlink>
      <w:r w:rsidRPr="005969F7">
        <w:rPr>
          <w:rFonts w:asciiTheme="majorHAnsi" w:hAnsiTheme="majorHAnsi" w:cstheme="majorHAnsi"/>
          <w:bCs/>
          <w:lang w:val="pt-BR"/>
        </w:rPr>
        <w:t xml:space="preserve"> (ERS), </w:t>
      </w:r>
      <w:hyperlink r:id="rId17" w:history="1">
        <w:r w:rsidRPr="005969F7">
          <w:rPr>
            <w:rFonts w:asciiTheme="majorHAnsi" w:hAnsiTheme="majorHAnsi" w:cstheme="majorHAnsi"/>
            <w:bCs/>
            <w:color w:val="0000FF" w:themeColor="hyperlink"/>
            <w:u w:val="single"/>
            <w:lang w:val="pt-BR"/>
          </w:rPr>
          <w:t>União Internacional contra Tuberculose e Doenças Pulmonares</w:t>
        </w:r>
      </w:hyperlink>
      <w:r w:rsidRPr="005969F7">
        <w:rPr>
          <w:rFonts w:asciiTheme="majorHAnsi" w:hAnsiTheme="majorHAnsi" w:cstheme="majorHAnsi"/>
          <w:bCs/>
          <w:lang w:val="pt-BR"/>
        </w:rPr>
        <w:t xml:space="preserve"> (A União), </w:t>
      </w:r>
      <w:hyperlink r:id="rId18" w:history="1">
        <w:r w:rsidRPr="005969F7">
          <w:rPr>
            <w:rFonts w:asciiTheme="majorHAnsi" w:hAnsiTheme="majorHAnsi" w:cstheme="majorHAnsi"/>
            <w:bCs/>
            <w:color w:val="0000FF" w:themeColor="hyperlink"/>
            <w:u w:val="single"/>
            <w:lang w:val="pt-BR"/>
          </w:rPr>
          <w:t>Sociedade Torácica Pan-Africana</w:t>
        </w:r>
      </w:hyperlink>
      <w:r w:rsidRPr="005969F7">
        <w:rPr>
          <w:rFonts w:asciiTheme="majorHAnsi" w:hAnsiTheme="majorHAnsi" w:cstheme="majorHAnsi"/>
          <w:bCs/>
          <w:lang w:val="pt-BR"/>
        </w:rPr>
        <w:t xml:space="preserve"> (PATS), </w:t>
      </w:r>
      <w:hyperlink r:id="rId19" w:history="1">
        <w:r w:rsidRPr="005969F7">
          <w:rPr>
            <w:rFonts w:asciiTheme="majorHAnsi" w:hAnsiTheme="majorHAnsi" w:cstheme="majorHAnsi"/>
            <w:bCs/>
            <w:color w:val="0000FF" w:themeColor="hyperlink"/>
            <w:u w:val="single"/>
            <w:lang w:val="pt-BR"/>
          </w:rPr>
          <w:t>Iniciativa Global para Asma</w:t>
        </w:r>
      </w:hyperlink>
      <w:r w:rsidRPr="005969F7">
        <w:rPr>
          <w:rFonts w:asciiTheme="majorHAnsi" w:hAnsiTheme="majorHAnsi" w:cstheme="majorHAnsi"/>
          <w:bCs/>
          <w:lang w:val="pt-BR"/>
        </w:rPr>
        <w:t xml:space="preserve"> (GINA) e </w:t>
      </w:r>
      <w:hyperlink r:id="rId20" w:history="1">
        <w:r w:rsidRPr="005969F7">
          <w:rPr>
            <w:rFonts w:asciiTheme="majorHAnsi" w:hAnsiTheme="majorHAnsi" w:cstheme="majorHAnsi"/>
            <w:bCs/>
            <w:color w:val="0000FF" w:themeColor="hyperlink"/>
            <w:u w:val="single"/>
            <w:lang w:val="pt-BR"/>
          </w:rPr>
          <w:t>Global Iniciativa para doença pulmonar obstrutiva crônica</w:t>
        </w:r>
      </w:hyperlink>
      <w:r w:rsidRPr="005969F7">
        <w:rPr>
          <w:rFonts w:asciiTheme="majorHAnsi" w:hAnsiTheme="majorHAnsi" w:cstheme="majorHAnsi"/>
          <w:bCs/>
          <w:lang w:val="pt-BR"/>
        </w:rPr>
        <w:t xml:space="preserve"> (OURO</w:t>
      </w:r>
      <w:r>
        <w:rPr>
          <w:rFonts w:asciiTheme="majorHAnsi" w:hAnsiTheme="majorHAnsi" w:cstheme="majorHAnsi"/>
          <w:bCs/>
          <w:lang w:val="pt-BR"/>
        </w:rPr>
        <w:t>).</w:t>
      </w:r>
    </w:p>
    <w:p w14:paraId="184C71A9" w14:textId="77777777" w:rsidR="005969F7" w:rsidRPr="0078514A" w:rsidRDefault="005969F7" w:rsidP="005969F7">
      <w:pPr>
        <w:ind w:left="8" w:right="8"/>
        <w:jc w:val="both"/>
        <w:rPr>
          <w:rFonts w:ascii="Verdana" w:hAnsi="Verdana" w:cs="Arial"/>
          <w:b/>
          <w:sz w:val="20"/>
          <w:szCs w:val="20"/>
          <w:lang w:val="es-ES"/>
        </w:rPr>
      </w:pPr>
    </w:p>
    <w:p w14:paraId="3CCBBA01" w14:textId="77777777" w:rsidR="005969F7" w:rsidRPr="0078514A" w:rsidRDefault="005969F7" w:rsidP="005969F7">
      <w:pPr>
        <w:ind w:left="8" w:right="8"/>
        <w:jc w:val="both"/>
        <w:rPr>
          <w:rFonts w:ascii="Verdana" w:hAnsi="Verdana" w:cs="Arial"/>
          <w:bCs/>
          <w:sz w:val="20"/>
          <w:szCs w:val="20"/>
          <w:lang w:val="es-ES"/>
        </w:rPr>
      </w:pPr>
      <w:r w:rsidRPr="0078514A">
        <w:rPr>
          <w:rFonts w:ascii="Verdana" w:hAnsi="Verdana" w:cs="Arial"/>
          <w:bCs/>
          <w:sz w:val="20"/>
          <w:szCs w:val="20"/>
          <w:lang w:val="es-ES"/>
        </w:rPr>
        <w:t>O objetivo da FIRS é unificar e aprimorar os esforços para melhorar a saúde pulmonar através do trabalho conjunto de seus mais de 70.000 membros em todo o mundo.</w:t>
      </w:r>
    </w:p>
    <w:p w14:paraId="6EAB8B4E" w14:textId="77777777" w:rsidR="005969F7" w:rsidRPr="005969F7" w:rsidRDefault="005969F7" w:rsidP="005969F7">
      <w:pPr>
        <w:ind w:left="8" w:right="8"/>
        <w:jc w:val="both"/>
        <w:rPr>
          <w:rFonts w:ascii="Verdana" w:hAnsi="Verdana" w:cs="Arial"/>
          <w:bCs/>
          <w:sz w:val="20"/>
          <w:szCs w:val="20"/>
          <w:lang w:val="es-AR"/>
        </w:rPr>
      </w:pPr>
    </w:p>
    <w:p w14:paraId="460C3276" w14:textId="77777777" w:rsidR="005969F7" w:rsidRPr="005969F7" w:rsidRDefault="005969F7" w:rsidP="005969F7">
      <w:pPr>
        <w:ind w:left="8" w:right="8"/>
        <w:jc w:val="both"/>
        <w:rPr>
          <w:rFonts w:ascii="Verdana" w:hAnsi="Verdana" w:cs="Arial"/>
          <w:bCs/>
          <w:sz w:val="20"/>
          <w:szCs w:val="20"/>
          <w:lang w:val="es-AR"/>
        </w:rPr>
      </w:pPr>
      <w:r w:rsidRPr="005969F7">
        <w:rPr>
          <w:rFonts w:ascii="Verdana" w:hAnsi="Verdana" w:cs="Arial"/>
          <w:bCs/>
          <w:sz w:val="20"/>
          <w:szCs w:val="20"/>
          <w:lang w:val="pt-PT"/>
        </w:rPr>
        <w:t xml:space="preserve">Para mais informações sobre o contato da FIRS </w:t>
      </w:r>
      <w:r w:rsidRPr="005969F7">
        <w:rPr>
          <w:rFonts w:ascii="Verdana" w:hAnsi="Verdana" w:cs="Arial"/>
          <w:bCs/>
          <w:sz w:val="20"/>
          <w:szCs w:val="20"/>
          <w:lang w:val="es-AR"/>
        </w:rPr>
        <w:t xml:space="preserve">Lisa Roscoe </w:t>
      </w:r>
      <w:hyperlink r:id="rId21" w:history="1">
        <w:r w:rsidRPr="005969F7">
          <w:rPr>
            <w:rStyle w:val="Hipervnculo"/>
            <w:rFonts w:ascii="Verdana" w:hAnsi="Verdana" w:cs="Arial"/>
            <w:bCs/>
            <w:sz w:val="20"/>
            <w:szCs w:val="20"/>
            <w:lang w:val="es-AR"/>
          </w:rPr>
          <w:t>lisa.roscoe@firsnet.org</w:t>
        </w:r>
      </w:hyperlink>
      <w:r w:rsidRPr="005969F7">
        <w:rPr>
          <w:rFonts w:ascii="Verdana" w:hAnsi="Verdana" w:cs="Arial"/>
          <w:bCs/>
          <w:sz w:val="20"/>
          <w:szCs w:val="20"/>
          <w:lang w:val="es-AR"/>
        </w:rPr>
        <w:t xml:space="preserve">. </w:t>
      </w:r>
    </w:p>
    <w:bookmarkEnd w:id="0"/>
    <w:p w14:paraId="418D3740" w14:textId="0BE3CA12" w:rsidR="003467BF" w:rsidRPr="0078514A" w:rsidRDefault="003467BF" w:rsidP="005969F7">
      <w:pPr>
        <w:ind w:left="8" w:right="8"/>
        <w:jc w:val="both"/>
        <w:rPr>
          <w:rFonts w:ascii="Verdana" w:hAnsi="Verdana" w:cs="Arial"/>
          <w:b/>
          <w:sz w:val="20"/>
          <w:szCs w:val="20"/>
          <w:lang w:val="es-ES"/>
        </w:rPr>
      </w:pPr>
    </w:p>
    <w:sectPr w:rsidR="003467BF" w:rsidRPr="0078514A" w:rsidSect="00531EF5">
      <w:headerReference w:type="default" r:id="rId22"/>
      <w:footerReference w:type="default" r:id="rId23"/>
      <w:pgSz w:w="12240" w:h="15840"/>
      <w:pgMar w:top="2250" w:right="720" w:bottom="288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185A51" w14:textId="77777777" w:rsidR="00BF0514" w:rsidRDefault="00BF0514" w:rsidP="009C6BFA">
      <w:r>
        <w:separator/>
      </w:r>
    </w:p>
  </w:endnote>
  <w:endnote w:type="continuationSeparator" w:id="0">
    <w:p w14:paraId="0A000950" w14:textId="77777777" w:rsidR="00BF0514" w:rsidRDefault="00BF0514" w:rsidP="009C6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ECBA2A" w14:textId="2428132B" w:rsidR="009F6C34" w:rsidRDefault="004E704C">
    <w:pPr>
      <w:pStyle w:val="Piedepgina"/>
    </w:pPr>
    <w:r>
      <w:rPr>
        <w:noProof/>
        <w:lang w:val="en-US"/>
      </w:rPr>
      <w:drawing>
        <wp:anchor distT="0" distB="0" distL="114300" distR="114300" simplePos="0" relativeHeight="251661824" behindDoc="0" locked="0" layoutInCell="1" allowOverlap="0" wp14:anchorId="0660F4DB" wp14:editId="51985A39">
          <wp:simplePos x="0" y="0"/>
          <wp:positionH relativeFrom="column">
            <wp:posOffset>1523365</wp:posOffset>
          </wp:positionH>
          <wp:positionV relativeFrom="paragraph">
            <wp:posOffset>-1643380</wp:posOffset>
          </wp:positionV>
          <wp:extent cx="872490" cy="107442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blue-gray-HORIZ-16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745"/>
                  <a:stretch/>
                </pic:blipFill>
                <pic:spPr bwMode="auto">
                  <a:xfrm>
                    <a:off x="0" y="0"/>
                    <a:ext cx="872490" cy="10744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49536" behindDoc="0" locked="0" layoutInCell="1" allowOverlap="0" wp14:anchorId="50BF3E9E" wp14:editId="153B62FB">
          <wp:simplePos x="0" y="0"/>
          <wp:positionH relativeFrom="page">
            <wp:posOffset>461645</wp:posOffset>
          </wp:positionH>
          <wp:positionV relativeFrom="page">
            <wp:posOffset>8496300</wp:posOffset>
          </wp:positionV>
          <wp:extent cx="1299845" cy="44069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CP-CHES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845" cy="440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97D">
      <w:rPr>
        <w:noProof/>
        <w:lang w:val="en-US"/>
      </w:rPr>
      <w:drawing>
        <wp:anchor distT="0" distB="0" distL="114300" distR="114300" simplePos="0" relativeHeight="251657728" behindDoc="0" locked="0" layoutInCell="1" allowOverlap="0" wp14:anchorId="22F9EDA5" wp14:editId="7238105F">
          <wp:simplePos x="0" y="0"/>
          <wp:positionH relativeFrom="column">
            <wp:posOffset>5774055</wp:posOffset>
          </wp:positionH>
          <wp:positionV relativeFrom="paragraph">
            <wp:posOffset>-840105</wp:posOffset>
          </wp:positionV>
          <wp:extent cx="835025" cy="822325"/>
          <wp:effectExtent l="0" t="0" r="317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ICOPD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025" cy="822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97D">
      <w:rPr>
        <w:noProof/>
        <w:lang w:val="en-US"/>
      </w:rPr>
      <w:drawing>
        <wp:anchor distT="0" distB="0" distL="114300" distR="114300" simplePos="0" relativeHeight="251662848" behindDoc="0" locked="0" layoutInCell="1" allowOverlap="0" wp14:anchorId="7114742C" wp14:editId="7B171937">
          <wp:simplePos x="0" y="0"/>
          <wp:positionH relativeFrom="column">
            <wp:posOffset>2966720</wp:posOffset>
          </wp:positionH>
          <wp:positionV relativeFrom="paragraph">
            <wp:posOffset>-766445</wp:posOffset>
          </wp:positionV>
          <wp:extent cx="714375" cy="725170"/>
          <wp:effectExtent l="0" t="0" r="952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Africa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97D">
      <w:rPr>
        <w:noProof/>
        <w:lang w:val="en-US"/>
      </w:rPr>
      <w:drawing>
        <wp:anchor distT="0" distB="0" distL="0" distR="0" simplePos="0" relativeHeight="251653632" behindDoc="0" locked="0" layoutInCell="1" allowOverlap="0" wp14:anchorId="781AE6FD" wp14:editId="6B91F3CB">
          <wp:simplePos x="0" y="0"/>
          <wp:positionH relativeFrom="column">
            <wp:posOffset>2691130</wp:posOffset>
          </wp:positionH>
          <wp:positionV relativeFrom="paragraph">
            <wp:posOffset>-1640205</wp:posOffset>
          </wp:positionV>
          <wp:extent cx="782955" cy="799465"/>
          <wp:effectExtent l="0" t="0" r="0" b="635"/>
          <wp:wrapTight wrapText="bothSides">
            <wp:wrapPolygon edited="0">
              <wp:start x="0" y="0"/>
              <wp:lineTo x="0" y="21102"/>
              <wp:lineTo x="21022" y="21102"/>
              <wp:lineTo x="21022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SR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955" cy="799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096B">
      <w:rPr>
        <w:noProof/>
        <w:lang w:val="en-US"/>
      </w:rPr>
      <w:drawing>
        <wp:anchor distT="0" distB="0" distL="114300" distR="114300" simplePos="0" relativeHeight="251664896" behindDoc="0" locked="0" layoutInCell="1" allowOverlap="1" wp14:anchorId="00D7A967" wp14:editId="62E477BD">
          <wp:simplePos x="0" y="0"/>
          <wp:positionH relativeFrom="column">
            <wp:posOffset>528955</wp:posOffset>
          </wp:positionH>
          <wp:positionV relativeFrom="paragraph">
            <wp:posOffset>-548640</wp:posOffset>
          </wp:positionV>
          <wp:extent cx="1972310" cy="460375"/>
          <wp:effectExtent l="0" t="0" r="889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Union_Logo2016_EN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2310" cy="460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096B">
      <w:rPr>
        <w:noProof/>
        <w:lang w:val="en-US"/>
      </w:rPr>
      <w:drawing>
        <wp:anchor distT="0" distB="0" distL="114300" distR="114300" simplePos="0" relativeHeight="251659776" behindDoc="0" locked="0" layoutInCell="1" allowOverlap="0" wp14:anchorId="1345CDCF" wp14:editId="5B95D9EF">
          <wp:simplePos x="0" y="0"/>
          <wp:positionH relativeFrom="column">
            <wp:posOffset>4317365</wp:posOffset>
          </wp:positionH>
          <wp:positionV relativeFrom="paragraph">
            <wp:posOffset>-818515</wp:posOffset>
          </wp:positionV>
          <wp:extent cx="779145" cy="801370"/>
          <wp:effectExtent l="0" t="0" r="8255" b="1143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IFA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45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096B">
      <w:rPr>
        <w:noProof/>
        <w:lang w:val="en-US"/>
      </w:rPr>
      <w:drawing>
        <wp:anchor distT="0" distB="0" distL="114300" distR="114300" simplePos="0" relativeHeight="251655680" behindDoc="0" locked="0" layoutInCell="1" allowOverlap="0" wp14:anchorId="58BDB3B9" wp14:editId="24FD5951">
          <wp:simplePos x="0" y="0"/>
          <wp:positionH relativeFrom="column">
            <wp:posOffset>5438140</wp:posOffset>
          </wp:positionH>
          <wp:positionV relativeFrom="paragraph">
            <wp:posOffset>-1426210</wp:posOffset>
          </wp:positionV>
          <wp:extent cx="1574800" cy="43624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S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4800" cy="436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096B">
      <w:rPr>
        <w:noProof/>
        <w:lang w:val="en-US"/>
      </w:rPr>
      <w:drawing>
        <wp:anchor distT="0" distB="0" distL="114300" distR="114300" simplePos="0" relativeHeight="251651584" behindDoc="0" locked="0" layoutInCell="1" allowOverlap="0" wp14:anchorId="1CAAA84F" wp14:editId="307412FE">
          <wp:simplePos x="0" y="0"/>
          <wp:positionH relativeFrom="page">
            <wp:posOffset>4159885</wp:posOffset>
          </wp:positionH>
          <wp:positionV relativeFrom="paragraph">
            <wp:posOffset>-1567815</wp:posOffset>
          </wp:positionV>
          <wp:extent cx="1481455" cy="6667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at.jp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1455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45F3E4" w14:textId="77777777" w:rsidR="00BF0514" w:rsidRDefault="00BF0514" w:rsidP="009C6BFA">
      <w:r>
        <w:separator/>
      </w:r>
    </w:p>
  </w:footnote>
  <w:footnote w:type="continuationSeparator" w:id="0">
    <w:p w14:paraId="7E7B6A61" w14:textId="77777777" w:rsidR="00BF0514" w:rsidRDefault="00BF0514" w:rsidP="009C6B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FBEA86" w14:textId="212F6E40" w:rsidR="009F6C34" w:rsidRPr="009C6BFA" w:rsidRDefault="009F6C34" w:rsidP="009C6BFA">
    <w:pPr>
      <w:pStyle w:val="Encabezado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0" wp14:anchorId="4E25C053" wp14:editId="3AD19178">
          <wp:simplePos x="0" y="0"/>
          <wp:positionH relativeFrom="page">
            <wp:align>center</wp:align>
          </wp:positionH>
          <wp:positionV relativeFrom="page">
            <wp:posOffset>182880</wp:posOffset>
          </wp:positionV>
          <wp:extent cx="2421890" cy="1219835"/>
          <wp:effectExtent l="0" t="0" r="0" b="0"/>
          <wp:wrapTight wrapText="bothSides">
            <wp:wrapPolygon edited="0">
              <wp:start x="0" y="0"/>
              <wp:lineTo x="0" y="21139"/>
              <wp:lineTo x="21294" y="21139"/>
              <wp:lineTo x="21294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RS logos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1890" cy="1219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5FFE9BA" wp14:editId="33A562AB">
              <wp:simplePos x="0" y="0"/>
              <wp:positionH relativeFrom="column">
                <wp:posOffset>-490855</wp:posOffset>
              </wp:positionH>
              <wp:positionV relativeFrom="paragraph">
                <wp:posOffset>1253702</wp:posOffset>
              </wp:positionV>
              <wp:extent cx="7839710" cy="35560"/>
              <wp:effectExtent l="25400" t="25400" r="8890" b="4064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839710" cy="35560"/>
                      </a:xfrm>
                      <a:prstGeom prst="line">
                        <a:avLst/>
                      </a:prstGeom>
                      <a:ln w="38100" cmpd="sng">
                        <a:solidFill>
                          <a:srgbClr val="8D8CB4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mv="urn:schemas-microsoft-com:mac:vml" xmlns:mo="http://schemas.microsoft.com/office/mac/office/2008/main">
          <w:pict>
            <v:line w14:anchorId="60CA318D" id="Straight Connector 9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65pt,98.7pt" to="578.65pt,1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" strokecolor="#8d8cb4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E6591"/>
    <w:multiLevelType w:val="multilevel"/>
    <w:tmpl w:val="545CAF6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" w15:restartNumberingAfterBreak="0">
    <w:nsid w:val="07B4342E"/>
    <w:multiLevelType w:val="hybridMultilevel"/>
    <w:tmpl w:val="E8104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D3C8C"/>
    <w:multiLevelType w:val="multilevel"/>
    <w:tmpl w:val="EC0C2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E61B60"/>
    <w:multiLevelType w:val="hybridMultilevel"/>
    <w:tmpl w:val="D826C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C17C7D"/>
    <w:multiLevelType w:val="hybridMultilevel"/>
    <w:tmpl w:val="36083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0909DD"/>
    <w:multiLevelType w:val="hybridMultilevel"/>
    <w:tmpl w:val="0E5E7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994CE7"/>
    <w:multiLevelType w:val="hybridMultilevel"/>
    <w:tmpl w:val="6CF096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D0761C"/>
    <w:multiLevelType w:val="hybridMultilevel"/>
    <w:tmpl w:val="A95C9D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5923BE"/>
    <w:multiLevelType w:val="hybridMultilevel"/>
    <w:tmpl w:val="ED8A5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DC0753"/>
    <w:multiLevelType w:val="hybridMultilevel"/>
    <w:tmpl w:val="693C9C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0157AE"/>
    <w:multiLevelType w:val="hybridMultilevel"/>
    <w:tmpl w:val="DB8E8402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1" w15:restartNumberingAfterBreak="0">
    <w:nsid w:val="530E0A3D"/>
    <w:multiLevelType w:val="hybridMultilevel"/>
    <w:tmpl w:val="D2323E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1E358C"/>
    <w:multiLevelType w:val="hybridMultilevel"/>
    <w:tmpl w:val="46A82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8958A4"/>
    <w:multiLevelType w:val="hybridMultilevel"/>
    <w:tmpl w:val="041AC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EB6405"/>
    <w:multiLevelType w:val="hybridMultilevel"/>
    <w:tmpl w:val="A48CF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2D2686"/>
    <w:multiLevelType w:val="hybridMultilevel"/>
    <w:tmpl w:val="3AF63E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C71571"/>
    <w:multiLevelType w:val="hybridMultilevel"/>
    <w:tmpl w:val="A89850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1D6CA9"/>
    <w:multiLevelType w:val="hybridMultilevel"/>
    <w:tmpl w:val="9EDE2EF6"/>
    <w:lvl w:ilvl="0" w:tplc="04090001">
      <w:start w:val="1"/>
      <w:numFmt w:val="bullet"/>
      <w:lvlText w:val=""/>
      <w:lvlJc w:val="left"/>
      <w:pPr>
        <w:ind w:left="17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abstractNum w:abstractNumId="18" w15:restartNumberingAfterBreak="0">
    <w:nsid w:val="6A2154FE"/>
    <w:multiLevelType w:val="multilevel"/>
    <w:tmpl w:val="D0B09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C92CB5"/>
    <w:multiLevelType w:val="multilevel"/>
    <w:tmpl w:val="B99ABD2E"/>
    <w:lvl w:ilvl="0">
      <w:start w:val="1"/>
      <w:numFmt w:val="bullet"/>
      <w:lvlText w:val="●"/>
      <w:lvlJc w:val="left"/>
      <w:pPr>
        <w:ind w:left="360" w:firstLine="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448" w:firstLine="2088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3168" w:firstLine="2808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888" w:firstLine="3528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608" w:firstLine="4248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328" w:firstLine="4968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6048" w:firstLine="5688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768" w:firstLine="6408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488" w:firstLine="7128"/>
      </w:pPr>
      <w:rPr>
        <w:rFonts w:ascii="Arial" w:eastAsia="Arial" w:hAnsi="Arial" w:cs="Arial"/>
      </w:rPr>
    </w:lvl>
  </w:abstractNum>
  <w:abstractNum w:abstractNumId="20" w15:restartNumberingAfterBreak="0">
    <w:nsid w:val="75D82819"/>
    <w:multiLevelType w:val="hybridMultilevel"/>
    <w:tmpl w:val="EF925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347C64"/>
    <w:multiLevelType w:val="hybridMultilevel"/>
    <w:tmpl w:val="A8AC7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50771C"/>
    <w:multiLevelType w:val="hybridMultilevel"/>
    <w:tmpl w:val="A3266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2"/>
  </w:num>
  <w:num w:numId="3">
    <w:abstractNumId w:val="20"/>
  </w:num>
  <w:num w:numId="4">
    <w:abstractNumId w:val="5"/>
  </w:num>
  <w:num w:numId="5">
    <w:abstractNumId w:val="19"/>
  </w:num>
  <w:num w:numId="6">
    <w:abstractNumId w:val="0"/>
  </w:num>
  <w:num w:numId="7">
    <w:abstractNumId w:val="2"/>
  </w:num>
  <w:num w:numId="8">
    <w:abstractNumId w:val="18"/>
  </w:num>
  <w:num w:numId="9">
    <w:abstractNumId w:val="9"/>
  </w:num>
  <w:num w:numId="10">
    <w:abstractNumId w:val="6"/>
  </w:num>
  <w:num w:numId="11">
    <w:abstractNumId w:val="13"/>
  </w:num>
  <w:num w:numId="12">
    <w:abstractNumId w:val="15"/>
  </w:num>
  <w:num w:numId="13">
    <w:abstractNumId w:val="11"/>
  </w:num>
  <w:num w:numId="14">
    <w:abstractNumId w:val="7"/>
  </w:num>
  <w:num w:numId="15">
    <w:abstractNumId w:val="22"/>
  </w:num>
  <w:num w:numId="16">
    <w:abstractNumId w:val="14"/>
  </w:num>
  <w:num w:numId="17">
    <w:abstractNumId w:val="4"/>
  </w:num>
  <w:num w:numId="18">
    <w:abstractNumId w:val="8"/>
  </w:num>
  <w:num w:numId="19">
    <w:abstractNumId w:val="16"/>
  </w:num>
  <w:num w:numId="20">
    <w:abstractNumId w:val="3"/>
  </w:num>
  <w:num w:numId="21">
    <w:abstractNumId w:val="1"/>
  </w:num>
  <w:num w:numId="22">
    <w:abstractNumId w:val="10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BFA"/>
    <w:rsid w:val="00001817"/>
    <w:rsid w:val="000023BB"/>
    <w:rsid w:val="00003B2B"/>
    <w:rsid w:val="00015517"/>
    <w:rsid w:val="00035354"/>
    <w:rsid w:val="00037324"/>
    <w:rsid w:val="0005215D"/>
    <w:rsid w:val="000626A1"/>
    <w:rsid w:val="00067E60"/>
    <w:rsid w:val="00083E67"/>
    <w:rsid w:val="0009193A"/>
    <w:rsid w:val="000921AE"/>
    <w:rsid w:val="000A05E5"/>
    <w:rsid w:val="000A2B17"/>
    <w:rsid w:val="000A3C4F"/>
    <w:rsid w:val="000B074B"/>
    <w:rsid w:val="000B7060"/>
    <w:rsid w:val="000C4FBE"/>
    <w:rsid w:val="000D3031"/>
    <w:rsid w:val="000F5B75"/>
    <w:rsid w:val="00110FC9"/>
    <w:rsid w:val="00121120"/>
    <w:rsid w:val="00122E79"/>
    <w:rsid w:val="00124918"/>
    <w:rsid w:val="00127A95"/>
    <w:rsid w:val="001344FC"/>
    <w:rsid w:val="00135ED7"/>
    <w:rsid w:val="00154797"/>
    <w:rsid w:val="00157282"/>
    <w:rsid w:val="00167664"/>
    <w:rsid w:val="001709DA"/>
    <w:rsid w:val="00180463"/>
    <w:rsid w:val="00192A2B"/>
    <w:rsid w:val="00196571"/>
    <w:rsid w:val="001969C0"/>
    <w:rsid w:val="001C6315"/>
    <w:rsid w:val="001D5157"/>
    <w:rsid w:val="001D5E8E"/>
    <w:rsid w:val="001E470B"/>
    <w:rsid w:val="00202688"/>
    <w:rsid w:val="002106E9"/>
    <w:rsid w:val="002155A3"/>
    <w:rsid w:val="00217062"/>
    <w:rsid w:val="002320B5"/>
    <w:rsid w:val="002344DF"/>
    <w:rsid w:val="002349A6"/>
    <w:rsid w:val="00282308"/>
    <w:rsid w:val="00283870"/>
    <w:rsid w:val="0029137F"/>
    <w:rsid w:val="00296018"/>
    <w:rsid w:val="0029742B"/>
    <w:rsid w:val="002979B2"/>
    <w:rsid w:val="002A12A0"/>
    <w:rsid w:val="002B35C3"/>
    <w:rsid w:val="002B3D59"/>
    <w:rsid w:val="002E7D73"/>
    <w:rsid w:val="002F2C4C"/>
    <w:rsid w:val="00304C88"/>
    <w:rsid w:val="00331CC7"/>
    <w:rsid w:val="0033226A"/>
    <w:rsid w:val="00340EC0"/>
    <w:rsid w:val="00342B94"/>
    <w:rsid w:val="00342FB5"/>
    <w:rsid w:val="0034348F"/>
    <w:rsid w:val="003467BF"/>
    <w:rsid w:val="00353C12"/>
    <w:rsid w:val="003543AD"/>
    <w:rsid w:val="00361E48"/>
    <w:rsid w:val="0037315A"/>
    <w:rsid w:val="00387687"/>
    <w:rsid w:val="00387715"/>
    <w:rsid w:val="00390435"/>
    <w:rsid w:val="0039096F"/>
    <w:rsid w:val="00393554"/>
    <w:rsid w:val="003B6F59"/>
    <w:rsid w:val="003C5D09"/>
    <w:rsid w:val="003D7126"/>
    <w:rsid w:val="003E2B8B"/>
    <w:rsid w:val="003E50F7"/>
    <w:rsid w:val="00404306"/>
    <w:rsid w:val="00410210"/>
    <w:rsid w:val="00413A18"/>
    <w:rsid w:val="00427E0E"/>
    <w:rsid w:val="00435B2F"/>
    <w:rsid w:val="00440365"/>
    <w:rsid w:val="0044110D"/>
    <w:rsid w:val="00444B25"/>
    <w:rsid w:val="004469FC"/>
    <w:rsid w:val="0045294A"/>
    <w:rsid w:val="00454069"/>
    <w:rsid w:val="00457D63"/>
    <w:rsid w:val="00461E00"/>
    <w:rsid w:val="00465AD8"/>
    <w:rsid w:val="00466033"/>
    <w:rsid w:val="00466E39"/>
    <w:rsid w:val="00483A5B"/>
    <w:rsid w:val="004840C1"/>
    <w:rsid w:val="00486E21"/>
    <w:rsid w:val="00496F36"/>
    <w:rsid w:val="004978A8"/>
    <w:rsid w:val="004A7C45"/>
    <w:rsid w:val="004B2BF0"/>
    <w:rsid w:val="004C778C"/>
    <w:rsid w:val="004D41DB"/>
    <w:rsid w:val="004D6F26"/>
    <w:rsid w:val="004E55BB"/>
    <w:rsid w:val="004E704C"/>
    <w:rsid w:val="004F125D"/>
    <w:rsid w:val="00513366"/>
    <w:rsid w:val="005149E0"/>
    <w:rsid w:val="00516603"/>
    <w:rsid w:val="00531EF5"/>
    <w:rsid w:val="005335EA"/>
    <w:rsid w:val="00555420"/>
    <w:rsid w:val="005724AD"/>
    <w:rsid w:val="005772AF"/>
    <w:rsid w:val="0058286A"/>
    <w:rsid w:val="00592E23"/>
    <w:rsid w:val="005957E2"/>
    <w:rsid w:val="005969F7"/>
    <w:rsid w:val="005A239A"/>
    <w:rsid w:val="005A44B9"/>
    <w:rsid w:val="005A4ACD"/>
    <w:rsid w:val="005B0EC7"/>
    <w:rsid w:val="005B4BC1"/>
    <w:rsid w:val="005B5782"/>
    <w:rsid w:val="005B63B6"/>
    <w:rsid w:val="005B65D8"/>
    <w:rsid w:val="005D52EC"/>
    <w:rsid w:val="005E27D5"/>
    <w:rsid w:val="005E710F"/>
    <w:rsid w:val="00601155"/>
    <w:rsid w:val="00601D33"/>
    <w:rsid w:val="0060240A"/>
    <w:rsid w:val="00611961"/>
    <w:rsid w:val="006153DE"/>
    <w:rsid w:val="00615F8F"/>
    <w:rsid w:val="00623143"/>
    <w:rsid w:val="0063014F"/>
    <w:rsid w:val="00631330"/>
    <w:rsid w:val="006364DE"/>
    <w:rsid w:val="0064252C"/>
    <w:rsid w:val="0065309E"/>
    <w:rsid w:val="0066542E"/>
    <w:rsid w:val="00687936"/>
    <w:rsid w:val="00694467"/>
    <w:rsid w:val="006A524C"/>
    <w:rsid w:val="006C3026"/>
    <w:rsid w:val="006D2D6F"/>
    <w:rsid w:val="006E685A"/>
    <w:rsid w:val="006F6F32"/>
    <w:rsid w:val="00700D45"/>
    <w:rsid w:val="0071489A"/>
    <w:rsid w:val="007203CD"/>
    <w:rsid w:val="00723253"/>
    <w:rsid w:val="0072542C"/>
    <w:rsid w:val="0073135E"/>
    <w:rsid w:val="00731BA8"/>
    <w:rsid w:val="00733124"/>
    <w:rsid w:val="0074248C"/>
    <w:rsid w:val="007458D5"/>
    <w:rsid w:val="007574A6"/>
    <w:rsid w:val="00765E7C"/>
    <w:rsid w:val="00770A17"/>
    <w:rsid w:val="00781F3A"/>
    <w:rsid w:val="0078514A"/>
    <w:rsid w:val="00790010"/>
    <w:rsid w:val="00790815"/>
    <w:rsid w:val="00793397"/>
    <w:rsid w:val="007A754C"/>
    <w:rsid w:val="007C0410"/>
    <w:rsid w:val="007C772A"/>
    <w:rsid w:val="007D0738"/>
    <w:rsid w:val="007F0E79"/>
    <w:rsid w:val="007F690F"/>
    <w:rsid w:val="0080174D"/>
    <w:rsid w:val="00810068"/>
    <w:rsid w:val="008273AC"/>
    <w:rsid w:val="0083037A"/>
    <w:rsid w:val="00836B4D"/>
    <w:rsid w:val="0086104C"/>
    <w:rsid w:val="00863D23"/>
    <w:rsid w:val="0086608E"/>
    <w:rsid w:val="00872BB0"/>
    <w:rsid w:val="00872E6A"/>
    <w:rsid w:val="0088744B"/>
    <w:rsid w:val="008947FD"/>
    <w:rsid w:val="008979FD"/>
    <w:rsid w:val="008A1439"/>
    <w:rsid w:val="008A614B"/>
    <w:rsid w:val="008B67FF"/>
    <w:rsid w:val="008D5FC1"/>
    <w:rsid w:val="008E12B9"/>
    <w:rsid w:val="008F004A"/>
    <w:rsid w:val="008F41D8"/>
    <w:rsid w:val="008F562A"/>
    <w:rsid w:val="0090528C"/>
    <w:rsid w:val="00907A09"/>
    <w:rsid w:val="0093078C"/>
    <w:rsid w:val="00930A2C"/>
    <w:rsid w:val="0093193F"/>
    <w:rsid w:val="009324CB"/>
    <w:rsid w:val="00940785"/>
    <w:rsid w:val="00953B2E"/>
    <w:rsid w:val="009671A1"/>
    <w:rsid w:val="00972188"/>
    <w:rsid w:val="0097580D"/>
    <w:rsid w:val="00976750"/>
    <w:rsid w:val="00980CD3"/>
    <w:rsid w:val="00991B42"/>
    <w:rsid w:val="009B10DD"/>
    <w:rsid w:val="009C07FD"/>
    <w:rsid w:val="009C6BFA"/>
    <w:rsid w:val="009D7531"/>
    <w:rsid w:val="009F1944"/>
    <w:rsid w:val="009F4E18"/>
    <w:rsid w:val="009F6C34"/>
    <w:rsid w:val="00A0440A"/>
    <w:rsid w:val="00A155EF"/>
    <w:rsid w:val="00A50799"/>
    <w:rsid w:val="00A52DF8"/>
    <w:rsid w:val="00A57177"/>
    <w:rsid w:val="00A606A8"/>
    <w:rsid w:val="00A7486C"/>
    <w:rsid w:val="00A926E6"/>
    <w:rsid w:val="00A93EB9"/>
    <w:rsid w:val="00A971F2"/>
    <w:rsid w:val="00AA218F"/>
    <w:rsid w:val="00AB62A0"/>
    <w:rsid w:val="00AC18AB"/>
    <w:rsid w:val="00AC688D"/>
    <w:rsid w:val="00AE2119"/>
    <w:rsid w:val="00AE2937"/>
    <w:rsid w:val="00AE34B3"/>
    <w:rsid w:val="00AE6905"/>
    <w:rsid w:val="00AF05B6"/>
    <w:rsid w:val="00B35EE8"/>
    <w:rsid w:val="00B37BD2"/>
    <w:rsid w:val="00B467BD"/>
    <w:rsid w:val="00B538CD"/>
    <w:rsid w:val="00B71BAF"/>
    <w:rsid w:val="00B86400"/>
    <w:rsid w:val="00B93558"/>
    <w:rsid w:val="00B93CDE"/>
    <w:rsid w:val="00BB096D"/>
    <w:rsid w:val="00BC4E24"/>
    <w:rsid w:val="00BF0514"/>
    <w:rsid w:val="00BF4485"/>
    <w:rsid w:val="00C048B6"/>
    <w:rsid w:val="00C04E7D"/>
    <w:rsid w:val="00C142D8"/>
    <w:rsid w:val="00C22216"/>
    <w:rsid w:val="00C2523B"/>
    <w:rsid w:val="00C32D52"/>
    <w:rsid w:val="00C34D6F"/>
    <w:rsid w:val="00C36D79"/>
    <w:rsid w:val="00C40A0A"/>
    <w:rsid w:val="00C4198A"/>
    <w:rsid w:val="00C4295E"/>
    <w:rsid w:val="00C473C6"/>
    <w:rsid w:val="00C55338"/>
    <w:rsid w:val="00C5670C"/>
    <w:rsid w:val="00C6381F"/>
    <w:rsid w:val="00C652C3"/>
    <w:rsid w:val="00C67F63"/>
    <w:rsid w:val="00C84AC7"/>
    <w:rsid w:val="00C9349A"/>
    <w:rsid w:val="00CA30ED"/>
    <w:rsid w:val="00CC31FB"/>
    <w:rsid w:val="00CE5FD2"/>
    <w:rsid w:val="00CE72F3"/>
    <w:rsid w:val="00D13F73"/>
    <w:rsid w:val="00D229AE"/>
    <w:rsid w:val="00D531E9"/>
    <w:rsid w:val="00D57C76"/>
    <w:rsid w:val="00D641D1"/>
    <w:rsid w:val="00D651EE"/>
    <w:rsid w:val="00D67296"/>
    <w:rsid w:val="00D825F7"/>
    <w:rsid w:val="00D838C4"/>
    <w:rsid w:val="00D84EA9"/>
    <w:rsid w:val="00D85592"/>
    <w:rsid w:val="00DA68A0"/>
    <w:rsid w:val="00DB4121"/>
    <w:rsid w:val="00DC33FA"/>
    <w:rsid w:val="00DC5DEE"/>
    <w:rsid w:val="00DC7461"/>
    <w:rsid w:val="00DE57C3"/>
    <w:rsid w:val="00E140C8"/>
    <w:rsid w:val="00E3147F"/>
    <w:rsid w:val="00E37175"/>
    <w:rsid w:val="00E411AD"/>
    <w:rsid w:val="00E44CBA"/>
    <w:rsid w:val="00E60B8F"/>
    <w:rsid w:val="00E734B1"/>
    <w:rsid w:val="00E82C2B"/>
    <w:rsid w:val="00E863FB"/>
    <w:rsid w:val="00E955BB"/>
    <w:rsid w:val="00E96288"/>
    <w:rsid w:val="00E96FE1"/>
    <w:rsid w:val="00EA60C0"/>
    <w:rsid w:val="00ED0113"/>
    <w:rsid w:val="00ED52A0"/>
    <w:rsid w:val="00EE697D"/>
    <w:rsid w:val="00EF56C0"/>
    <w:rsid w:val="00F02D7F"/>
    <w:rsid w:val="00F06942"/>
    <w:rsid w:val="00F07687"/>
    <w:rsid w:val="00F07A69"/>
    <w:rsid w:val="00F2096B"/>
    <w:rsid w:val="00F21A7A"/>
    <w:rsid w:val="00F2485A"/>
    <w:rsid w:val="00F35A04"/>
    <w:rsid w:val="00F41C62"/>
    <w:rsid w:val="00F43FE3"/>
    <w:rsid w:val="00F447C9"/>
    <w:rsid w:val="00F44811"/>
    <w:rsid w:val="00F4633D"/>
    <w:rsid w:val="00F5013E"/>
    <w:rsid w:val="00F52781"/>
    <w:rsid w:val="00F548A4"/>
    <w:rsid w:val="00F84598"/>
    <w:rsid w:val="00FB02DB"/>
    <w:rsid w:val="00FD7465"/>
    <w:rsid w:val="00FE3743"/>
    <w:rsid w:val="00FE4963"/>
    <w:rsid w:val="00FE6749"/>
    <w:rsid w:val="00FF2D4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F198F4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6BFA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6BFA"/>
  </w:style>
  <w:style w:type="paragraph" w:styleId="Piedepgina">
    <w:name w:val="footer"/>
    <w:basedOn w:val="Normal"/>
    <w:link w:val="PiedepginaCar"/>
    <w:uiPriority w:val="99"/>
    <w:unhideWhenUsed/>
    <w:rsid w:val="009C6BFA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C6BFA"/>
  </w:style>
  <w:style w:type="paragraph" w:styleId="Textodeglobo">
    <w:name w:val="Balloon Text"/>
    <w:basedOn w:val="Normal"/>
    <w:link w:val="TextodegloboCar"/>
    <w:uiPriority w:val="99"/>
    <w:semiHidden/>
    <w:unhideWhenUsed/>
    <w:rsid w:val="009C6BF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6BFA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74248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4248C"/>
    <w:rPr>
      <w:color w:val="0000FF" w:themeColor="hyperlink"/>
      <w:u w:val="single"/>
    </w:rPr>
  </w:style>
  <w:style w:type="paragraph" w:customStyle="1" w:styleId="Normal1">
    <w:name w:val="Normal1"/>
    <w:rsid w:val="00AC688D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color w:val="000000"/>
      <w:lang w:val="en-GB"/>
    </w:rPr>
  </w:style>
  <w:style w:type="paragraph" w:styleId="NormalWeb">
    <w:name w:val="Normal (Web)"/>
    <w:basedOn w:val="Normal"/>
    <w:uiPriority w:val="99"/>
    <w:semiHidden/>
    <w:unhideWhenUsed/>
    <w:rsid w:val="008A614B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ipervnculovisitado">
    <w:name w:val="FollowedHyperlink"/>
    <w:basedOn w:val="Fuentedeprrafopredeter"/>
    <w:uiPriority w:val="99"/>
    <w:semiHidden/>
    <w:unhideWhenUsed/>
    <w:rsid w:val="008A614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Fuentedeprrafopredeter"/>
    <w:uiPriority w:val="99"/>
    <w:rsid w:val="005B5782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F43FE3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43FE3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43FE3"/>
    <w:rPr>
      <w:lang w:val="en-GB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43FE3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43FE3"/>
    <w:rPr>
      <w:b/>
      <w:bCs/>
      <w:sz w:val="20"/>
      <w:szCs w:val="20"/>
      <w:lang w:val="en-GB"/>
    </w:rPr>
  </w:style>
  <w:style w:type="character" w:customStyle="1" w:styleId="UnresolvedMention2">
    <w:name w:val="Unresolved Mention2"/>
    <w:basedOn w:val="Fuentedeprrafopredeter"/>
    <w:uiPriority w:val="99"/>
    <w:rsid w:val="00770A17"/>
    <w:rPr>
      <w:color w:val="605E5C"/>
      <w:shd w:val="clear" w:color="auto" w:fill="E1DFDD"/>
    </w:rPr>
  </w:style>
  <w:style w:type="character" w:customStyle="1" w:styleId="UnresolvedMention3">
    <w:name w:val="Unresolved Mention3"/>
    <w:basedOn w:val="Fuentedeprrafopredeter"/>
    <w:uiPriority w:val="99"/>
    <w:semiHidden/>
    <w:unhideWhenUsed/>
    <w:rsid w:val="00440365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rsid w:val="007D0738"/>
    <w:rPr>
      <w:color w:val="605E5C"/>
      <w:shd w:val="clear" w:color="auto" w:fill="E1DFDD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6381F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6381F"/>
    <w:rPr>
      <w:rFonts w:ascii="Consolas" w:hAnsi="Consolas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thoracic.org/" TargetMode="External"/><Relationship Id="rId18" Type="http://schemas.openxmlformats.org/officeDocument/2006/relationships/hyperlink" Target="https://goldcopd.org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lisa.roscoe@firsnet.org" TargetMode="External"/><Relationship Id="rId7" Type="http://schemas.openxmlformats.org/officeDocument/2006/relationships/settings" Target="settings.xml"/><Relationship Id="rId12" Type="http://schemas.openxmlformats.org/officeDocument/2006/relationships/hyperlink" Target="http://www.chestnet.org/" TargetMode="External"/><Relationship Id="rId17" Type="http://schemas.openxmlformats.org/officeDocument/2006/relationships/hyperlink" Target="https://www.theunion.org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ersnet.org/" TargetMode="External"/><Relationship Id="rId20" Type="http://schemas.openxmlformats.org/officeDocument/2006/relationships/hyperlink" Target="https://goldcopd.org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firsnet.org/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alatorax.org/es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ginasthma.org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apsresp.org/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3" Type="http://schemas.openxmlformats.org/officeDocument/2006/relationships/image" Target="media/image4.jpg"/><Relationship Id="rId7" Type="http://schemas.openxmlformats.org/officeDocument/2006/relationships/image" Target="media/image8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5" Type="http://schemas.openxmlformats.org/officeDocument/2006/relationships/image" Target="media/image6.jpg"/><Relationship Id="rId4" Type="http://schemas.openxmlformats.org/officeDocument/2006/relationships/image" Target="media/image5.png"/><Relationship Id="rId9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0656FE514EB64683B643F0E82B7D66" ma:contentTypeVersion="12" ma:contentTypeDescription="Create a new document." ma:contentTypeScope="" ma:versionID="3966869dc376221ea7d56f27db9a9acd">
  <xsd:schema xmlns:xsd="http://www.w3.org/2001/XMLSchema" xmlns:xs="http://www.w3.org/2001/XMLSchema" xmlns:p="http://schemas.microsoft.com/office/2006/metadata/properties" xmlns:ns2="0dc4dac6-ba28-4edb-933b-0ac810009bd4" xmlns:ns3="9bd12728-9539-46f6-a810-8ae472be8b3f" targetNamespace="http://schemas.microsoft.com/office/2006/metadata/properties" ma:root="true" ma:fieldsID="14c731e74daca266d7785cf0210f8659" ns2:_="" ns3:_="">
    <xsd:import namespace="0dc4dac6-ba28-4edb-933b-0ac810009bd4"/>
    <xsd:import namespace="9bd12728-9539-46f6-a810-8ae472be8b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c4dac6-ba28-4edb-933b-0ac810009b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d12728-9539-46f6-a810-8ae472be8b3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1E7BC45-3E31-4CAE-9EB0-6ECAD63576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c4dac6-ba28-4edb-933b-0ac810009bd4"/>
    <ds:schemaRef ds:uri="9bd12728-9539-46f6-a810-8ae472be8b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677B0C-6A0A-464C-8EA6-26695F1E959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F6152ED-FED7-487E-A783-28E7CB6BDAB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83934A1-5927-4422-A9E5-FC3E1805A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635</Words>
  <Characters>3622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ATS</Company>
  <LinksUpToDate>false</LinksUpToDate>
  <CharactersWithSpaces>4249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ATS ATS</dc:creator>
  <cp:lastModifiedBy>Dedos</cp:lastModifiedBy>
  <cp:revision>4</cp:revision>
  <cp:lastPrinted>2016-09-26T19:29:00Z</cp:lastPrinted>
  <dcterms:created xsi:type="dcterms:W3CDTF">2021-03-22T17:06:00Z</dcterms:created>
  <dcterms:modified xsi:type="dcterms:W3CDTF">2021-03-24T01:58:00Z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0x010100C30656FE514EB64683B643F0E82B7D66</vt:lpwstr>
  </property>
</Properties>
</file>