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BBEB9" w14:textId="5065DCA4" w:rsidR="00A93EB9" w:rsidRPr="009B1C8C" w:rsidRDefault="0022624D" w:rsidP="00196571">
      <w:pPr>
        <w:spacing w:before="30" w:after="75" w:line="345" w:lineRule="atLeast"/>
        <w:rPr>
          <w:rFonts w:asciiTheme="majorHAnsi" w:eastAsia="Times New Roman" w:hAnsiTheme="majorHAnsi" w:cstheme="majorHAnsi"/>
          <w:b/>
          <w:bCs/>
          <w:sz w:val="30"/>
          <w:szCs w:val="30"/>
        </w:rPr>
      </w:pPr>
      <w:r w:rsidRPr="009B1C8C">
        <w:rPr>
          <w:rFonts w:asciiTheme="majorHAnsi" w:eastAsia="Times New Roman" w:hAnsiTheme="majorHAnsi" w:cstheme="majorHAnsi"/>
          <w:b/>
          <w:bCs/>
          <w:sz w:val="30"/>
          <w:szCs w:val="30"/>
        </w:rPr>
        <w:t>Respiratory groups call for stronger measures to protect young people from tobacco industry marketing</w:t>
      </w:r>
    </w:p>
    <w:p w14:paraId="6A130538" w14:textId="056D3485" w:rsidR="00E411AD" w:rsidRPr="009B1C8C" w:rsidRDefault="00E734B1" w:rsidP="00196571">
      <w:pPr>
        <w:spacing w:before="30" w:after="75" w:line="345" w:lineRule="atLeast"/>
        <w:rPr>
          <w:rFonts w:asciiTheme="majorHAnsi" w:eastAsia="Times New Roman" w:hAnsiTheme="majorHAnsi" w:cstheme="majorHAnsi"/>
          <w:b/>
          <w:bCs/>
        </w:rPr>
      </w:pPr>
      <w:r w:rsidRPr="009B1C8C">
        <w:rPr>
          <w:rFonts w:asciiTheme="majorHAnsi" w:eastAsia="Times New Roman" w:hAnsiTheme="majorHAnsi" w:cstheme="majorHAnsi"/>
          <w:b/>
          <w:bCs/>
        </w:rPr>
        <w:t>For Immediate Release</w:t>
      </w:r>
    </w:p>
    <w:p w14:paraId="2F960A61" w14:textId="3445507A" w:rsidR="003278A7" w:rsidRPr="009B1C8C" w:rsidRDefault="003278A7" w:rsidP="003278A7">
      <w:pPr>
        <w:rPr>
          <w:rFonts w:asciiTheme="majorHAnsi" w:hAnsiTheme="majorHAnsi" w:cstheme="majorHAnsi"/>
        </w:rPr>
      </w:pPr>
      <w:r w:rsidRPr="009B1C8C">
        <w:rPr>
          <w:rFonts w:asciiTheme="majorHAnsi" w:hAnsiTheme="majorHAnsi" w:cstheme="majorHAnsi"/>
        </w:rPr>
        <w:t>On World No Tobacco Day</w:t>
      </w:r>
      <w:r w:rsidR="009B783C" w:rsidRPr="009B1C8C">
        <w:rPr>
          <w:rFonts w:asciiTheme="majorHAnsi" w:hAnsiTheme="majorHAnsi" w:cstheme="majorHAnsi"/>
        </w:rPr>
        <w:t xml:space="preserve">, </w:t>
      </w:r>
      <w:r w:rsidRPr="009B1C8C">
        <w:rPr>
          <w:rFonts w:asciiTheme="majorHAnsi" w:hAnsiTheme="majorHAnsi" w:cstheme="majorHAnsi"/>
        </w:rPr>
        <w:t>31 May, 202</w:t>
      </w:r>
      <w:r w:rsidR="009B783C" w:rsidRPr="009B1C8C">
        <w:rPr>
          <w:rFonts w:asciiTheme="majorHAnsi" w:hAnsiTheme="majorHAnsi" w:cstheme="majorHAnsi"/>
        </w:rPr>
        <w:t xml:space="preserve">0, </w:t>
      </w:r>
      <w:r w:rsidR="009B783C" w:rsidRPr="009B1C8C">
        <w:rPr>
          <w:rFonts w:asciiTheme="majorHAnsi" w:hAnsiTheme="majorHAnsi" w:cstheme="majorHAnsi"/>
        </w:rPr>
        <w:t xml:space="preserve">the </w:t>
      </w:r>
      <w:hyperlink r:id="rId11" w:history="1">
        <w:r w:rsidR="009B783C" w:rsidRPr="009B1C8C">
          <w:rPr>
            <w:rStyle w:val="Hyperlink"/>
            <w:rFonts w:asciiTheme="majorHAnsi" w:hAnsiTheme="majorHAnsi" w:cstheme="majorHAnsi"/>
          </w:rPr>
          <w:t>Forum of International Respiratory Societies</w:t>
        </w:r>
      </w:hyperlink>
      <w:r w:rsidR="009B783C" w:rsidRPr="009B1C8C">
        <w:rPr>
          <w:rFonts w:asciiTheme="majorHAnsi" w:hAnsiTheme="majorHAnsi" w:cstheme="majorHAnsi"/>
        </w:rPr>
        <w:t xml:space="preserve"> (FIRS), of which </w:t>
      </w:r>
      <w:r w:rsidR="009B783C" w:rsidRPr="009B1C8C">
        <w:rPr>
          <w:rFonts w:asciiTheme="majorHAnsi" w:hAnsiTheme="majorHAnsi" w:cstheme="majorHAnsi"/>
          <w:color w:val="FF0000"/>
        </w:rPr>
        <w:t xml:space="preserve">INSERT ORG </w:t>
      </w:r>
      <w:r w:rsidR="009B783C" w:rsidRPr="009B1C8C">
        <w:rPr>
          <w:rFonts w:asciiTheme="majorHAnsi" w:hAnsiTheme="majorHAnsi" w:cstheme="majorHAnsi"/>
        </w:rPr>
        <w:t>is a founding member</w:t>
      </w:r>
      <w:r w:rsidR="00CB6212" w:rsidRPr="009B1C8C">
        <w:rPr>
          <w:rFonts w:asciiTheme="majorHAnsi" w:hAnsiTheme="majorHAnsi" w:cstheme="majorHAnsi"/>
        </w:rPr>
        <w:t>,</w:t>
      </w:r>
      <w:r w:rsidR="009B783C" w:rsidRPr="009B1C8C">
        <w:rPr>
          <w:rFonts w:asciiTheme="majorHAnsi" w:hAnsiTheme="majorHAnsi" w:cstheme="majorHAnsi"/>
        </w:rPr>
        <w:t xml:space="preserve"> </w:t>
      </w:r>
      <w:r w:rsidRPr="009B1C8C">
        <w:rPr>
          <w:rFonts w:asciiTheme="majorHAnsi" w:hAnsiTheme="majorHAnsi" w:cstheme="majorHAnsi"/>
        </w:rPr>
        <w:t>call</w:t>
      </w:r>
      <w:r w:rsidR="00355CD6" w:rsidRPr="009B1C8C">
        <w:rPr>
          <w:rFonts w:asciiTheme="majorHAnsi" w:hAnsiTheme="majorHAnsi" w:cstheme="majorHAnsi"/>
        </w:rPr>
        <w:t>s</w:t>
      </w:r>
      <w:r w:rsidRPr="009B1C8C">
        <w:rPr>
          <w:rFonts w:asciiTheme="majorHAnsi" w:hAnsiTheme="majorHAnsi" w:cstheme="majorHAnsi"/>
        </w:rPr>
        <w:t xml:space="preserve"> on governments and policymakers to implement stronger measures to protect teenagers and adolescents from tobacco industry marketing, in order to safeguard health and to support global public health goals for a tobacco-free generation. </w:t>
      </w:r>
    </w:p>
    <w:p w14:paraId="2A18F738" w14:textId="77777777" w:rsidR="003278A7" w:rsidRPr="009B1C8C" w:rsidRDefault="003278A7" w:rsidP="003278A7">
      <w:pPr>
        <w:rPr>
          <w:rFonts w:asciiTheme="majorHAnsi" w:hAnsiTheme="majorHAnsi" w:cstheme="majorHAnsi"/>
        </w:rPr>
      </w:pPr>
    </w:p>
    <w:p w14:paraId="1AD0D9DE" w14:textId="20CB8DF0" w:rsidR="003278A7" w:rsidRDefault="003278A7" w:rsidP="003278A7">
      <w:pPr>
        <w:rPr>
          <w:rFonts w:asciiTheme="majorHAnsi" w:hAnsiTheme="majorHAnsi" w:cstheme="majorHAnsi"/>
        </w:rPr>
      </w:pPr>
      <w:r w:rsidRPr="009B1C8C">
        <w:rPr>
          <w:rFonts w:asciiTheme="majorHAnsi" w:hAnsiTheme="majorHAnsi" w:cstheme="majorHAnsi"/>
        </w:rPr>
        <w:t xml:space="preserve">The call is issued in support of the World Health Organization’s (WHO) overarching </w:t>
      </w:r>
      <w:hyperlink r:id="rId12" w:history="1">
        <w:r w:rsidRPr="009B1C8C">
          <w:rPr>
            <w:rStyle w:val="Hyperlink"/>
            <w:rFonts w:asciiTheme="majorHAnsi" w:hAnsiTheme="majorHAnsi" w:cstheme="majorHAnsi"/>
          </w:rPr>
          <w:t>World No Tobacco Day (WNTD) 2020</w:t>
        </w:r>
      </w:hyperlink>
      <w:r w:rsidRPr="009B1C8C">
        <w:rPr>
          <w:rFonts w:asciiTheme="majorHAnsi" w:hAnsiTheme="majorHAnsi" w:cstheme="majorHAnsi"/>
        </w:rPr>
        <w:t xml:space="preserve"> theme, which focuses on exposing the strategies used by the tobacco industry to appeal to young people in its marketing of novel tobacco and nicotine products such as e-cigarettes, heated tobacco and “smokeless” tobacco products. </w:t>
      </w:r>
    </w:p>
    <w:p w14:paraId="5942C7CE" w14:textId="77777777" w:rsidR="003278A7" w:rsidRPr="009B1C8C" w:rsidRDefault="003278A7" w:rsidP="003278A7">
      <w:pPr>
        <w:rPr>
          <w:rFonts w:asciiTheme="majorHAnsi" w:hAnsiTheme="majorHAnsi" w:cstheme="majorHAnsi"/>
        </w:rPr>
      </w:pPr>
    </w:p>
    <w:p w14:paraId="71F7FF7A" w14:textId="46076606" w:rsidR="003278A7" w:rsidRPr="009B1C8C" w:rsidRDefault="003278A7" w:rsidP="003278A7">
      <w:pPr>
        <w:rPr>
          <w:rFonts w:asciiTheme="majorHAnsi" w:hAnsiTheme="majorHAnsi" w:cstheme="majorHAnsi"/>
        </w:rPr>
      </w:pPr>
      <w:r w:rsidRPr="009B1C8C">
        <w:rPr>
          <w:rFonts w:asciiTheme="majorHAnsi" w:hAnsiTheme="majorHAnsi" w:cstheme="majorHAnsi"/>
        </w:rPr>
        <w:t xml:space="preserve">In its </w:t>
      </w:r>
      <w:hyperlink r:id="rId13" w:history="1">
        <w:r w:rsidRPr="009B1C8C">
          <w:rPr>
            <w:rStyle w:val="Hyperlink"/>
            <w:rFonts w:asciiTheme="majorHAnsi" w:hAnsiTheme="majorHAnsi" w:cstheme="majorHAnsi"/>
          </w:rPr>
          <w:t>WNTD 2020 launch statement</w:t>
        </w:r>
      </w:hyperlink>
      <w:r w:rsidRPr="009B1C8C">
        <w:rPr>
          <w:rFonts w:asciiTheme="majorHAnsi" w:hAnsiTheme="majorHAnsi" w:cstheme="majorHAnsi"/>
        </w:rPr>
        <w:t>, the WHO outlines the key strategies used by the tobacco industry to entice young people to use novel tobacco and nicotine products, including through the use of sweet flavourings, false claims about the “safety” of novel tobacco products, in-direct marketing on TV, film and online through social media influencers, and by using “sleek” product designs to hide the fact its products are devices of tobacco and nicotine inhalation.</w:t>
      </w:r>
    </w:p>
    <w:p w14:paraId="5210DCC3" w14:textId="77777777" w:rsidR="003278A7" w:rsidRPr="009B1C8C" w:rsidRDefault="003278A7" w:rsidP="003278A7">
      <w:pPr>
        <w:rPr>
          <w:rFonts w:asciiTheme="majorHAnsi" w:hAnsiTheme="majorHAnsi" w:cstheme="majorHAnsi"/>
        </w:rPr>
      </w:pPr>
    </w:p>
    <w:p w14:paraId="6BF1FEFA" w14:textId="4C01592D" w:rsidR="003278A7" w:rsidRPr="009B1C8C" w:rsidRDefault="003278A7" w:rsidP="003278A7">
      <w:pPr>
        <w:rPr>
          <w:rFonts w:asciiTheme="majorHAnsi" w:hAnsiTheme="majorHAnsi" w:cstheme="majorHAnsi"/>
        </w:rPr>
      </w:pPr>
      <w:r w:rsidRPr="009B1C8C">
        <w:rPr>
          <w:rFonts w:asciiTheme="majorHAnsi" w:hAnsiTheme="majorHAnsi" w:cstheme="majorHAnsi"/>
        </w:rPr>
        <w:t>Many studies have found that e-cigarette vapour contains toxic and cancer-causing chemicals, and almost all independent research has revealed some negative health effects associated with e-cigarette use. Existing evidence indicates that this damage will have lasting effects and may lead to the development of diseases in later life [</w:t>
      </w:r>
      <w:r w:rsidR="001B089B" w:rsidRPr="009B1C8C">
        <w:rPr>
          <w:rFonts w:asciiTheme="majorHAnsi" w:hAnsiTheme="majorHAnsi" w:cstheme="majorHAnsi"/>
        </w:rPr>
        <w:t>1</w:t>
      </w:r>
      <w:r w:rsidRPr="009B1C8C">
        <w:rPr>
          <w:rFonts w:asciiTheme="majorHAnsi" w:hAnsiTheme="majorHAnsi" w:cstheme="majorHAnsi"/>
        </w:rPr>
        <w:t xml:space="preserve">]. </w:t>
      </w:r>
    </w:p>
    <w:p w14:paraId="3DCFAA5E" w14:textId="77777777" w:rsidR="003278A7" w:rsidRPr="009B1C8C" w:rsidRDefault="003278A7" w:rsidP="003278A7">
      <w:pPr>
        <w:rPr>
          <w:rFonts w:asciiTheme="majorHAnsi" w:hAnsiTheme="majorHAnsi" w:cstheme="majorHAnsi"/>
        </w:rPr>
      </w:pPr>
    </w:p>
    <w:p w14:paraId="62C7A134" w14:textId="6F5A7B84" w:rsidR="003278A7" w:rsidRPr="009B1C8C" w:rsidRDefault="003278A7" w:rsidP="003278A7">
      <w:pPr>
        <w:rPr>
          <w:rFonts w:asciiTheme="majorHAnsi" w:hAnsiTheme="majorHAnsi" w:cstheme="majorHAnsi"/>
        </w:rPr>
      </w:pPr>
      <w:r w:rsidRPr="009B1C8C">
        <w:rPr>
          <w:rFonts w:asciiTheme="majorHAnsi" w:hAnsiTheme="majorHAnsi" w:cstheme="majorHAnsi"/>
        </w:rPr>
        <w:t>Further, there is currently no evidence to show that heated or “smokeless” tobacco products are less harmful than traditional cigarettes to health. Previous research has shown that more than 20 harmful chemicals were found in heat-not-burn products in higher amounts than in traditional cigarette smoke, and there is some evidence that new chemicals exist in heat-not-burn products that are not present in traditional cigarettes, which could be toxic to the health of young people [</w:t>
      </w:r>
      <w:r w:rsidR="001B089B" w:rsidRPr="009B1C8C">
        <w:rPr>
          <w:rFonts w:asciiTheme="majorHAnsi" w:hAnsiTheme="majorHAnsi" w:cstheme="majorHAnsi"/>
        </w:rPr>
        <w:t>1</w:t>
      </w:r>
      <w:r w:rsidRPr="009B1C8C">
        <w:rPr>
          <w:rFonts w:asciiTheme="majorHAnsi" w:hAnsiTheme="majorHAnsi" w:cstheme="majorHAnsi"/>
        </w:rPr>
        <w:t>].</w:t>
      </w:r>
    </w:p>
    <w:p w14:paraId="1F80258E" w14:textId="77777777" w:rsidR="003278A7" w:rsidRPr="009B1C8C" w:rsidRDefault="003278A7" w:rsidP="003278A7">
      <w:pPr>
        <w:rPr>
          <w:rFonts w:asciiTheme="majorHAnsi" w:hAnsiTheme="majorHAnsi" w:cstheme="majorHAnsi"/>
        </w:rPr>
      </w:pPr>
    </w:p>
    <w:p w14:paraId="122D6E03" w14:textId="5BE25E8E" w:rsidR="003278A7" w:rsidRPr="009B1C8C" w:rsidRDefault="003278A7" w:rsidP="003278A7">
      <w:pPr>
        <w:rPr>
          <w:rFonts w:asciiTheme="majorHAnsi" w:hAnsiTheme="majorHAnsi" w:cstheme="majorHAnsi"/>
        </w:rPr>
      </w:pPr>
      <w:r w:rsidRPr="009B1C8C">
        <w:rPr>
          <w:rFonts w:asciiTheme="majorHAnsi" w:hAnsiTheme="majorHAnsi" w:cstheme="majorHAnsi"/>
        </w:rPr>
        <w:t xml:space="preserve">FIRS believe that governments have an important role to play in the implementation of legislation to limit these strategies and strongly supports the </w:t>
      </w:r>
      <w:hyperlink r:id="rId14" w:history="1">
        <w:r w:rsidRPr="009B1C8C">
          <w:rPr>
            <w:rStyle w:val="Hyperlink"/>
            <w:rFonts w:asciiTheme="majorHAnsi" w:hAnsiTheme="majorHAnsi" w:cstheme="majorHAnsi"/>
          </w:rPr>
          <w:t>WHO’s recommendations</w:t>
        </w:r>
      </w:hyperlink>
      <w:r w:rsidRPr="009B1C8C">
        <w:rPr>
          <w:rFonts w:asciiTheme="majorHAnsi" w:hAnsiTheme="majorHAnsi" w:cstheme="majorHAnsi"/>
        </w:rPr>
        <w:t xml:space="preserve"> on ways to counter the tobacco industry, including by:</w:t>
      </w:r>
    </w:p>
    <w:p w14:paraId="73E2301E" w14:textId="77777777" w:rsidR="003278A7" w:rsidRPr="009B1C8C" w:rsidRDefault="003278A7" w:rsidP="003278A7">
      <w:pPr>
        <w:rPr>
          <w:rFonts w:asciiTheme="majorHAnsi" w:hAnsiTheme="majorHAnsi" w:cstheme="majorHAnsi"/>
        </w:rPr>
      </w:pPr>
    </w:p>
    <w:p w14:paraId="475CF698" w14:textId="6A92BE63" w:rsidR="003278A7" w:rsidRPr="009B1C8C" w:rsidRDefault="003278A7" w:rsidP="003278A7">
      <w:pPr>
        <w:pStyle w:val="ListParagraph"/>
        <w:numPr>
          <w:ilvl w:val="0"/>
          <w:numId w:val="21"/>
        </w:numPr>
        <w:spacing w:line="256" w:lineRule="auto"/>
        <w:rPr>
          <w:rFonts w:asciiTheme="majorHAnsi" w:hAnsiTheme="majorHAnsi" w:cstheme="majorHAnsi"/>
        </w:rPr>
      </w:pPr>
      <w:r w:rsidRPr="009B1C8C">
        <w:rPr>
          <w:rFonts w:asciiTheme="majorHAnsi" w:hAnsiTheme="majorHAnsi" w:cstheme="majorHAnsi"/>
        </w:rPr>
        <w:lastRenderedPageBreak/>
        <w:t xml:space="preserve">Supporting the implementation of comprehensive tobacco control policies, such as those outlined in the </w:t>
      </w:r>
      <w:hyperlink r:id="rId15" w:history="1">
        <w:r w:rsidRPr="009B1C8C">
          <w:rPr>
            <w:rStyle w:val="Hyperlink"/>
            <w:rFonts w:asciiTheme="majorHAnsi" w:hAnsiTheme="majorHAnsi" w:cstheme="majorHAnsi"/>
          </w:rPr>
          <w:t>WHO Framework Convention on Tobacco Control</w:t>
        </w:r>
      </w:hyperlink>
      <w:r w:rsidRPr="009B1C8C">
        <w:rPr>
          <w:rFonts w:asciiTheme="majorHAnsi" w:hAnsiTheme="majorHAnsi" w:cstheme="majorHAnsi"/>
        </w:rPr>
        <w:t>.</w:t>
      </w:r>
    </w:p>
    <w:p w14:paraId="546CFD42" w14:textId="77777777" w:rsidR="003278A7" w:rsidRPr="009B1C8C" w:rsidRDefault="003278A7" w:rsidP="003278A7">
      <w:pPr>
        <w:pStyle w:val="ListParagraph"/>
        <w:numPr>
          <w:ilvl w:val="0"/>
          <w:numId w:val="21"/>
        </w:numPr>
        <w:spacing w:line="256" w:lineRule="auto"/>
        <w:rPr>
          <w:rFonts w:asciiTheme="majorHAnsi" w:hAnsiTheme="majorHAnsi" w:cstheme="majorHAnsi"/>
        </w:rPr>
      </w:pPr>
      <w:r w:rsidRPr="009B1C8C">
        <w:rPr>
          <w:rFonts w:asciiTheme="majorHAnsi" w:hAnsiTheme="majorHAnsi" w:cstheme="majorHAnsi"/>
        </w:rPr>
        <w:t>If not banning, then by applying strict regulations on the sale of electronic nicotine delivery systems (ENDS) and electronic non-nicotine delivery systems (ENNDS).</w:t>
      </w:r>
    </w:p>
    <w:p w14:paraId="743CB739" w14:textId="77777777" w:rsidR="003278A7" w:rsidRPr="009B1C8C" w:rsidRDefault="003278A7" w:rsidP="003278A7">
      <w:pPr>
        <w:pStyle w:val="ListParagraph"/>
        <w:numPr>
          <w:ilvl w:val="0"/>
          <w:numId w:val="21"/>
        </w:numPr>
        <w:spacing w:line="256" w:lineRule="auto"/>
        <w:rPr>
          <w:rFonts w:asciiTheme="majorHAnsi" w:hAnsiTheme="majorHAnsi" w:cstheme="majorHAnsi"/>
        </w:rPr>
      </w:pPr>
      <w:r w:rsidRPr="009B1C8C">
        <w:rPr>
          <w:rFonts w:asciiTheme="majorHAnsi" w:hAnsiTheme="majorHAnsi" w:cstheme="majorHAnsi"/>
        </w:rPr>
        <w:t>Implementing bans on advertising, promotion and sponsorship of nicotine and tobacco products.</w:t>
      </w:r>
    </w:p>
    <w:p w14:paraId="584DF546" w14:textId="77777777" w:rsidR="003278A7" w:rsidRPr="009B1C8C" w:rsidRDefault="003278A7" w:rsidP="003278A7">
      <w:pPr>
        <w:pStyle w:val="ListParagraph"/>
        <w:numPr>
          <w:ilvl w:val="0"/>
          <w:numId w:val="21"/>
        </w:numPr>
        <w:spacing w:line="256" w:lineRule="auto"/>
        <w:rPr>
          <w:rFonts w:asciiTheme="majorHAnsi" w:hAnsiTheme="majorHAnsi" w:cstheme="majorHAnsi"/>
        </w:rPr>
      </w:pPr>
      <w:r w:rsidRPr="009B1C8C">
        <w:rPr>
          <w:rFonts w:asciiTheme="majorHAnsi" w:hAnsiTheme="majorHAnsi" w:cstheme="majorHAnsi"/>
        </w:rPr>
        <w:t>Enforcing policies to prevent tobacco industry lobbying and interference in tobacco control policies.</w:t>
      </w:r>
    </w:p>
    <w:p w14:paraId="41C76A1A" w14:textId="77777777" w:rsidR="003278A7" w:rsidRPr="009B1C8C" w:rsidRDefault="003278A7" w:rsidP="003278A7">
      <w:pPr>
        <w:pStyle w:val="ListParagraph"/>
        <w:numPr>
          <w:ilvl w:val="0"/>
          <w:numId w:val="21"/>
        </w:numPr>
        <w:spacing w:line="256" w:lineRule="auto"/>
        <w:rPr>
          <w:rFonts w:asciiTheme="majorHAnsi" w:hAnsiTheme="majorHAnsi" w:cstheme="majorHAnsi"/>
        </w:rPr>
      </w:pPr>
      <w:r w:rsidRPr="009B1C8C">
        <w:rPr>
          <w:rFonts w:asciiTheme="majorHAnsi" w:hAnsiTheme="majorHAnsi" w:cstheme="majorHAnsi"/>
        </w:rPr>
        <w:t>Supporting youth groups to advocate, engage and educate young people to help build a movement for a tobacco-free generation.</w:t>
      </w:r>
    </w:p>
    <w:p w14:paraId="1A3E41F6" w14:textId="77777777" w:rsidR="003278A7" w:rsidRPr="009B1C8C" w:rsidRDefault="003278A7" w:rsidP="003278A7">
      <w:pPr>
        <w:pStyle w:val="ListParagraph"/>
        <w:numPr>
          <w:ilvl w:val="0"/>
          <w:numId w:val="21"/>
        </w:numPr>
        <w:spacing w:line="256" w:lineRule="auto"/>
        <w:rPr>
          <w:rFonts w:asciiTheme="majorHAnsi" w:hAnsiTheme="majorHAnsi" w:cstheme="majorHAnsi"/>
        </w:rPr>
      </w:pPr>
      <w:r w:rsidRPr="009B1C8C">
        <w:rPr>
          <w:rFonts w:asciiTheme="majorHAnsi" w:hAnsiTheme="majorHAnsi" w:cstheme="majorHAnsi"/>
        </w:rPr>
        <w:t>Instructing schools to raise awareness of the dangers of initiating nicotine and tobacco product use and adopt tobacco and e-cigarette free campuses.</w:t>
      </w:r>
    </w:p>
    <w:p w14:paraId="61753E07" w14:textId="77777777" w:rsidR="003278A7" w:rsidRPr="009B1C8C" w:rsidRDefault="003278A7" w:rsidP="003278A7">
      <w:pPr>
        <w:rPr>
          <w:rFonts w:asciiTheme="majorHAnsi" w:hAnsiTheme="majorHAnsi" w:cstheme="majorHAnsi"/>
        </w:rPr>
      </w:pPr>
    </w:p>
    <w:p w14:paraId="69D96D34" w14:textId="65AFAE38" w:rsidR="003278A7" w:rsidRPr="009B1C8C" w:rsidRDefault="00E34803" w:rsidP="003278A7">
      <w:pPr>
        <w:rPr>
          <w:rFonts w:asciiTheme="majorHAnsi" w:hAnsiTheme="majorHAnsi" w:cstheme="majorHAnsi"/>
        </w:rPr>
      </w:pPr>
      <w:r>
        <w:rPr>
          <w:rFonts w:asciiTheme="majorHAnsi" w:hAnsiTheme="majorHAnsi" w:cstheme="majorHAnsi"/>
        </w:rPr>
        <w:t xml:space="preserve">We </w:t>
      </w:r>
      <w:bookmarkStart w:id="0" w:name="_GoBack"/>
      <w:bookmarkEnd w:id="0"/>
      <w:r w:rsidR="002F0B49">
        <w:rPr>
          <w:rFonts w:asciiTheme="majorHAnsi" w:hAnsiTheme="majorHAnsi" w:cstheme="majorHAnsi"/>
        </w:rPr>
        <w:t xml:space="preserve">must stop </w:t>
      </w:r>
      <w:r w:rsidR="0050557B">
        <w:rPr>
          <w:rFonts w:asciiTheme="majorHAnsi" w:hAnsiTheme="majorHAnsi" w:cstheme="majorHAnsi"/>
        </w:rPr>
        <w:t xml:space="preserve">the tobacco industry targeting a new generation. </w:t>
      </w:r>
      <w:r w:rsidR="003278A7" w:rsidRPr="009B1C8C">
        <w:rPr>
          <w:rFonts w:asciiTheme="majorHAnsi" w:hAnsiTheme="majorHAnsi" w:cstheme="majorHAnsi"/>
        </w:rPr>
        <w:t>FIRS encourages the public health community, civil society organisations, governments, the media and the public to support World No Tobacco Day 2020 and to get involved in WHO activities for this important awareness event.</w:t>
      </w:r>
    </w:p>
    <w:p w14:paraId="553F5BDA" w14:textId="77777777" w:rsidR="003278A7" w:rsidRPr="009B1C8C" w:rsidRDefault="003278A7" w:rsidP="003278A7">
      <w:pPr>
        <w:rPr>
          <w:rFonts w:asciiTheme="majorHAnsi" w:hAnsiTheme="majorHAnsi" w:cstheme="majorHAnsi"/>
        </w:rPr>
      </w:pPr>
    </w:p>
    <w:p w14:paraId="7AB38C9D" w14:textId="55A4DCC0" w:rsidR="003278A7" w:rsidRPr="009B1C8C" w:rsidRDefault="003278A7" w:rsidP="003278A7">
      <w:pPr>
        <w:rPr>
          <w:rFonts w:asciiTheme="majorHAnsi" w:hAnsiTheme="majorHAnsi" w:cstheme="majorHAnsi"/>
        </w:rPr>
      </w:pPr>
      <w:r w:rsidRPr="009B1C8C">
        <w:rPr>
          <w:rFonts w:asciiTheme="majorHAnsi" w:hAnsiTheme="majorHAnsi" w:cstheme="majorHAnsi"/>
        </w:rPr>
        <w:t>(ends)</w:t>
      </w:r>
    </w:p>
    <w:p w14:paraId="30B58871" w14:textId="3F4036F6" w:rsidR="00B35B65" w:rsidRPr="009B1C8C" w:rsidRDefault="00B35B65" w:rsidP="003278A7">
      <w:pPr>
        <w:rPr>
          <w:rFonts w:asciiTheme="majorHAnsi" w:hAnsiTheme="majorHAnsi" w:cstheme="majorHAnsi"/>
        </w:rPr>
      </w:pPr>
    </w:p>
    <w:p w14:paraId="1D894207" w14:textId="0F4042E2" w:rsidR="00B35B65" w:rsidRPr="009B1C8C" w:rsidRDefault="00B35B65" w:rsidP="003278A7">
      <w:pPr>
        <w:rPr>
          <w:rFonts w:asciiTheme="majorHAnsi" w:hAnsiTheme="majorHAnsi" w:cstheme="majorHAnsi"/>
          <w:b/>
          <w:bCs/>
        </w:rPr>
      </w:pPr>
      <w:r w:rsidRPr="009B1C8C">
        <w:rPr>
          <w:rFonts w:asciiTheme="majorHAnsi" w:hAnsiTheme="majorHAnsi" w:cstheme="majorHAnsi"/>
          <w:b/>
          <w:bCs/>
        </w:rPr>
        <w:t>Notes</w:t>
      </w:r>
    </w:p>
    <w:p w14:paraId="2F529971" w14:textId="0ED54684" w:rsidR="00B35B65" w:rsidRPr="009B1C8C" w:rsidRDefault="00B35B65" w:rsidP="003278A7">
      <w:pPr>
        <w:rPr>
          <w:rFonts w:asciiTheme="majorHAnsi" w:hAnsiTheme="majorHAnsi" w:cstheme="majorHAnsi"/>
        </w:rPr>
      </w:pPr>
    </w:p>
    <w:p w14:paraId="1CF78B01" w14:textId="711C4351" w:rsidR="00B35B65" w:rsidRPr="009B1C8C" w:rsidRDefault="00B35B65" w:rsidP="00B35B65">
      <w:pPr>
        <w:rPr>
          <w:rFonts w:asciiTheme="majorHAnsi" w:hAnsiTheme="majorHAnsi" w:cstheme="majorHAnsi"/>
        </w:rPr>
      </w:pPr>
      <w:r w:rsidRPr="009B1C8C">
        <w:rPr>
          <w:rFonts w:asciiTheme="majorHAnsi" w:hAnsiTheme="majorHAnsi" w:cstheme="majorHAnsi"/>
        </w:rPr>
        <w:t>[</w:t>
      </w:r>
      <w:r w:rsidRPr="009B1C8C">
        <w:rPr>
          <w:rFonts w:asciiTheme="majorHAnsi" w:hAnsiTheme="majorHAnsi" w:cstheme="majorHAnsi"/>
        </w:rPr>
        <w:t>1</w:t>
      </w:r>
      <w:r w:rsidRPr="009B1C8C">
        <w:rPr>
          <w:rFonts w:asciiTheme="majorHAnsi" w:hAnsiTheme="majorHAnsi" w:cstheme="majorHAnsi"/>
        </w:rPr>
        <w:t xml:space="preserve">] </w:t>
      </w:r>
      <w:hyperlink r:id="rId16" w:history="1">
        <w:r w:rsidRPr="009B1C8C">
          <w:rPr>
            <w:rStyle w:val="Hyperlink"/>
            <w:rFonts w:asciiTheme="majorHAnsi" w:hAnsiTheme="majorHAnsi" w:cstheme="majorHAnsi"/>
          </w:rPr>
          <w:t>https://breathe.ersjournals.com/content/16/1/161ELF.article-info</w:t>
        </w:r>
      </w:hyperlink>
    </w:p>
    <w:p w14:paraId="1481A8A5" w14:textId="77777777" w:rsidR="003278A7" w:rsidRPr="009B1C8C" w:rsidRDefault="003278A7" w:rsidP="00196571">
      <w:pPr>
        <w:spacing w:before="30" w:after="75" w:line="345" w:lineRule="atLeast"/>
        <w:rPr>
          <w:rFonts w:asciiTheme="majorHAnsi" w:eastAsia="Times New Roman" w:hAnsiTheme="majorHAnsi" w:cstheme="majorHAnsi"/>
          <w:b/>
          <w:bCs/>
        </w:rPr>
      </w:pPr>
    </w:p>
    <w:p w14:paraId="57B525F1" w14:textId="77777777" w:rsidR="007F0E79" w:rsidRPr="009B1C8C" w:rsidRDefault="007F0E79" w:rsidP="00DB296F">
      <w:pPr>
        <w:ind w:right="8"/>
        <w:jc w:val="both"/>
        <w:rPr>
          <w:rFonts w:asciiTheme="majorHAnsi" w:hAnsiTheme="majorHAnsi" w:cstheme="majorHAnsi"/>
          <w:b/>
        </w:rPr>
      </w:pPr>
      <w:r w:rsidRPr="009B1C8C">
        <w:rPr>
          <w:rFonts w:asciiTheme="majorHAnsi" w:hAnsiTheme="majorHAnsi" w:cstheme="majorHAnsi"/>
          <w:b/>
          <w:bCs/>
        </w:rPr>
        <w:t>About the Forum of International Respiratory Societies (FIRS)</w:t>
      </w:r>
    </w:p>
    <w:p w14:paraId="5B7D7760" w14:textId="299210E6" w:rsidR="007F0E79" w:rsidRPr="009B1C8C" w:rsidRDefault="00E34803" w:rsidP="007F0E79">
      <w:pPr>
        <w:ind w:left="8" w:right="8"/>
        <w:jc w:val="both"/>
        <w:rPr>
          <w:rFonts w:asciiTheme="majorHAnsi" w:hAnsiTheme="majorHAnsi" w:cstheme="majorHAnsi"/>
          <w:b/>
        </w:rPr>
      </w:pPr>
      <w:hyperlink r:id="rId17" w:history="1">
        <w:r w:rsidR="007F0E79" w:rsidRPr="009B1C8C">
          <w:rPr>
            <w:rStyle w:val="Hyperlink"/>
            <w:rFonts w:asciiTheme="majorHAnsi" w:hAnsiTheme="majorHAnsi" w:cstheme="majorHAnsi"/>
          </w:rPr>
          <w:t>The Forum of International Respiratory Societies</w:t>
        </w:r>
      </w:hyperlink>
      <w:r w:rsidR="007F0E79" w:rsidRPr="009B1C8C">
        <w:rPr>
          <w:rFonts w:asciiTheme="majorHAnsi" w:hAnsiTheme="majorHAnsi" w:cstheme="majorHAnsi"/>
        </w:rPr>
        <w:t xml:space="preserve"> (FIRS) is an organisation comprised of the world's leading international respiratory societies working together to improve lung health globally:</w:t>
      </w:r>
      <w:r w:rsidR="007F0E79" w:rsidRPr="009B1C8C">
        <w:rPr>
          <w:rFonts w:asciiTheme="majorHAnsi" w:hAnsiTheme="majorHAnsi" w:cstheme="majorHAnsi"/>
          <w:b/>
        </w:rPr>
        <w:t xml:space="preserve"> </w:t>
      </w:r>
      <w:hyperlink r:id="rId18" w:history="1">
        <w:r w:rsidR="007F0E79" w:rsidRPr="009B1C8C">
          <w:rPr>
            <w:rStyle w:val="Hyperlink"/>
            <w:rFonts w:asciiTheme="majorHAnsi" w:hAnsiTheme="majorHAnsi" w:cstheme="majorHAnsi"/>
          </w:rPr>
          <w:t>American College of Chest Physicians</w:t>
        </w:r>
      </w:hyperlink>
      <w:r w:rsidR="007F0E79" w:rsidRPr="009B1C8C">
        <w:rPr>
          <w:rFonts w:asciiTheme="majorHAnsi" w:hAnsiTheme="majorHAnsi" w:cstheme="majorHAnsi"/>
        </w:rPr>
        <w:t xml:space="preserve"> (CHEST), </w:t>
      </w:r>
      <w:hyperlink r:id="rId19" w:history="1">
        <w:r w:rsidR="007F0E79" w:rsidRPr="009B1C8C">
          <w:rPr>
            <w:rStyle w:val="Hyperlink"/>
            <w:rFonts w:asciiTheme="majorHAnsi" w:hAnsiTheme="majorHAnsi" w:cstheme="majorHAnsi"/>
          </w:rPr>
          <w:t>American Thoracic Society</w:t>
        </w:r>
      </w:hyperlink>
      <w:r w:rsidR="007F0E79" w:rsidRPr="009B1C8C">
        <w:rPr>
          <w:rFonts w:asciiTheme="majorHAnsi" w:hAnsiTheme="majorHAnsi" w:cstheme="majorHAnsi"/>
        </w:rPr>
        <w:t xml:space="preserve"> (ATS), </w:t>
      </w:r>
      <w:hyperlink r:id="rId20" w:history="1">
        <w:r w:rsidR="007F0E79" w:rsidRPr="009B1C8C">
          <w:rPr>
            <w:rStyle w:val="Hyperlink"/>
            <w:rFonts w:asciiTheme="majorHAnsi" w:hAnsiTheme="majorHAnsi" w:cstheme="majorHAnsi"/>
          </w:rPr>
          <w:t>Asian Pacific Society of Respirology</w:t>
        </w:r>
      </w:hyperlink>
      <w:r w:rsidR="007F0E79" w:rsidRPr="009B1C8C">
        <w:rPr>
          <w:rFonts w:asciiTheme="majorHAnsi" w:hAnsiTheme="majorHAnsi" w:cstheme="majorHAnsi"/>
        </w:rPr>
        <w:t xml:space="preserve"> (APSR), </w:t>
      </w:r>
      <w:hyperlink r:id="rId21" w:history="1">
        <w:r w:rsidR="007F0E79" w:rsidRPr="009B1C8C">
          <w:rPr>
            <w:rStyle w:val="Hyperlink"/>
            <w:rFonts w:asciiTheme="majorHAnsi" w:hAnsiTheme="majorHAnsi" w:cstheme="majorHAnsi"/>
          </w:rPr>
          <w:t>Asociación Latino Americana De Tórax</w:t>
        </w:r>
      </w:hyperlink>
      <w:r w:rsidR="007F0E79" w:rsidRPr="009B1C8C">
        <w:rPr>
          <w:rFonts w:asciiTheme="majorHAnsi" w:hAnsiTheme="majorHAnsi" w:cstheme="majorHAnsi"/>
        </w:rPr>
        <w:t xml:space="preserve"> (ALAT), </w:t>
      </w:r>
      <w:hyperlink r:id="rId22" w:history="1">
        <w:r w:rsidR="007F0E79" w:rsidRPr="009B1C8C">
          <w:rPr>
            <w:rStyle w:val="Hyperlink"/>
            <w:rFonts w:asciiTheme="majorHAnsi" w:hAnsiTheme="majorHAnsi" w:cstheme="majorHAnsi"/>
          </w:rPr>
          <w:t>European Respiratory Society</w:t>
        </w:r>
      </w:hyperlink>
      <w:r w:rsidR="007F0E79" w:rsidRPr="009B1C8C">
        <w:rPr>
          <w:rFonts w:asciiTheme="majorHAnsi" w:hAnsiTheme="majorHAnsi" w:cstheme="majorHAnsi"/>
        </w:rPr>
        <w:t xml:space="preserve"> (ERS), </w:t>
      </w:r>
      <w:hyperlink r:id="rId23" w:history="1">
        <w:r w:rsidR="007F0E79" w:rsidRPr="009B1C8C">
          <w:rPr>
            <w:rStyle w:val="Hyperlink"/>
            <w:rFonts w:asciiTheme="majorHAnsi" w:hAnsiTheme="majorHAnsi" w:cstheme="majorHAnsi"/>
          </w:rPr>
          <w:t>International Union Against Tuberculosis and Lung Diseases</w:t>
        </w:r>
      </w:hyperlink>
      <w:r w:rsidR="007F0E79" w:rsidRPr="009B1C8C">
        <w:rPr>
          <w:rFonts w:asciiTheme="majorHAnsi" w:hAnsiTheme="majorHAnsi" w:cstheme="majorHAnsi"/>
        </w:rPr>
        <w:t xml:space="preserve"> (The Union), </w:t>
      </w:r>
      <w:hyperlink r:id="rId24" w:history="1">
        <w:r w:rsidR="007F0E79" w:rsidRPr="009B1C8C">
          <w:rPr>
            <w:rStyle w:val="Hyperlink"/>
            <w:rFonts w:asciiTheme="majorHAnsi" w:hAnsiTheme="majorHAnsi" w:cstheme="majorHAnsi"/>
          </w:rPr>
          <w:t>Pan African Thoracic Society</w:t>
        </w:r>
      </w:hyperlink>
      <w:r w:rsidR="007F0E79" w:rsidRPr="009B1C8C">
        <w:rPr>
          <w:rFonts w:asciiTheme="majorHAnsi" w:hAnsiTheme="majorHAnsi" w:cstheme="majorHAnsi"/>
        </w:rPr>
        <w:t xml:space="preserve"> (PATS), </w:t>
      </w:r>
      <w:hyperlink r:id="rId25" w:history="1">
        <w:r w:rsidR="007F0E79" w:rsidRPr="009B1C8C">
          <w:rPr>
            <w:rStyle w:val="Hyperlink"/>
            <w:rFonts w:asciiTheme="majorHAnsi" w:hAnsiTheme="majorHAnsi" w:cstheme="majorHAnsi"/>
          </w:rPr>
          <w:t>Global Initiative for Asthma</w:t>
        </w:r>
      </w:hyperlink>
      <w:r w:rsidR="007F0E79" w:rsidRPr="009B1C8C">
        <w:rPr>
          <w:rFonts w:asciiTheme="majorHAnsi" w:hAnsiTheme="majorHAnsi" w:cstheme="majorHAnsi"/>
        </w:rPr>
        <w:t xml:space="preserve"> (GINA), and the </w:t>
      </w:r>
      <w:hyperlink r:id="rId26" w:history="1">
        <w:r w:rsidR="007F0E79" w:rsidRPr="009B1C8C">
          <w:rPr>
            <w:rStyle w:val="Hyperlink"/>
            <w:rFonts w:asciiTheme="majorHAnsi" w:hAnsiTheme="majorHAnsi" w:cstheme="majorHAnsi"/>
          </w:rPr>
          <w:t>Global Initiative for Chronic Obstructive Lung Disease</w:t>
        </w:r>
      </w:hyperlink>
      <w:r w:rsidR="007F0E79" w:rsidRPr="009B1C8C">
        <w:rPr>
          <w:rFonts w:asciiTheme="majorHAnsi" w:hAnsiTheme="majorHAnsi" w:cstheme="majorHAnsi"/>
        </w:rPr>
        <w:t xml:space="preserve"> (GOLD)</w:t>
      </w:r>
      <w:r w:rsidR="007F0E79" w:rsidRPr="009B1C8C">
        <w:rPr>
          <w:rFonts w:asciiTheme="majorHAnsi" w:hAnsiTheme="majorHAnsi" w:cstheme="majorHAnsi"/>
          <w:b/>
        </w:rPr>
        <w:t xml:space="preserve">. </w:t>
      </w:r>
    </w:p>
    <w:p w14:paraId="77597C22" w14:textId="77777777" w:rsidR="007F0E79" w:rsidRPr="009B1C8C" w:rsidRDefault="007F0E79" w:rsidP="007F0E79">
      <w:pPr>
        <w:ind w:left="8" w:right="8"/>
        <w:jc w:val="both"/>
        <w:rPr>
          <w:rFonts w:asciiTheme="majorHAnsi" w:hAnsiTheme="majorHAnsi" w:cstheme="majorHAnsi"/>
          <w:b/>
        </w:rPr>
      </w:pPr>
    </w:p>
    <w:p w14:paraId="3EFC1186" w14:textId="77777777" w:rsidR="007F0E79" w:rsidRPr="009B1C8C" w:rsidRDefault="007F0E79" w:rsidP="007F0E79">
      <w:pPr>
        <w:ind w:left="8" w:right="8"/>
        <w:jc w:val="both"/>
        <w:rPr>
          <w:rFonts w:asciiTheme="majorHAnsi" w:hAnsiTheme="majorHAnsi" w:cstheme="majorHAnsi"/>
          <w:b/>
        </w:rPr>
      </w:pPr>
      <w:r w:rsidRPr="009B1C8C">
        <w:rPr>
          <w:rFonts w:asciiTheme="majorHAnsi" w:hAnsiTheme="majorHAnsi" w:cstheme="majorHAnsi"/>
        </w:rPr>
        <w:t>The goal of FIRS is to unify and enhance efforts to improve lung health through the combined work of its more than 70,000 members globally.</w:t>
      </w:r>
    </w:p>
    <w:p w14:paraId="67390E2E" w14:textId="77777777" w:rsidR="007F0E79" w:rsidRPr="009B1C8C" w:rsidRDefault="007F0E79" w:rsidP="007F0E79">
      <w:pPr>
        <w:ind w:left="8" w:right="8"/>
        <w:jc w:val="both"/>
        <w:rPr>
          <w:rFonts w:asciiTheme="majorHAnsi" w:hAnsiTheme="majorHAnsi" w:cstheme="majorHAnsi"/>
          <w:b/>
        </w:rPr>
      </w:pPr>
    </w:p>
    <w:p w14:paraId="418D3740" w14:textId="37D7D30D" w:rsidR="003467BF" w:rsidRPr="009B1C8C" w:rsidRDefault="007F0E79" w:rsidP="002B35C3">
      <w:pPr>
        <w:ind w:left="8" w:right="8"/>
        <w:jc w:val="both"/>
        <w:rPr>
          <w:rFonts w:asciiTheme="majorHAnsi" w:hAnsiTheme="majorHAnsi" w:cstheme="majorHAnsi"/>
          <w:b/>
        </w:rPr>
      </w:pPr>
      <w:r w:rsidRPr="009B1C8C">
        <w:rPr>
          <w:rFonts w:asciiTheme="majorHAnsi" w:hAnsiTheme="majorHAnsi" w:cstheme="majorHAnsi"/>
        </w:rPr>
        <w:t>For more information about FIRS please contact Lisa Roscoe</w:t>
      </w:r>
      <w:r w:rsidRPr="009B1C8C">
        <w:rPr>
          <w:rFonts w:asciiTheme="majorHAnsi" w:hAnsiTheme="majorHAnsi" w:cstheme="majorHAnsi"/>
          <w:b/>
        </w:rPr>
        <w:t xml:space="preserve"> </w:t>
      </w:r>
      <w:hyperlink r:id="rId27" w:history="1">
        <w:r w:rsidRPr="009B1C8C">
          <w:rPr>
            <w:rStyle w:val="Hyperlink"/>
            <w:rFonts w:asciiTheme="majorHAnsi" w:hAnsiTheme="majorHAnsi" w:cstheme="majorHAnsi"/>
          </w:rPr>
          <w:t>lisa.roscoe@firsnet.org</w:t>
        </w:r>
      </w:hyperlink>
      <w:r w:rsidRPr="009B1C8C">
        <w:rPr>
          <w:rFonts w:asciiTheme="majorHAnsi" w:hAnsiTheme="majorHAnsi" w:cstheme="majorHAnsi"/>
          <w:b/>
        </w:rPr>
        <w:t xml:space="preserve">. </w:t>
      </w:r>
    </w:p>
    <w:sectPr w:rsidR="003467BF" w:rsidRPr="009B1C8C" w:rsidSect="00531EF5">
      <w:headerReference w:type="default" r:id="rId28"/>
      <w:footerReference w:type="default" r:id="rId29"/>
      <w:pgSz w:w="12240" w:h="15840"/>
      <w:pgMar w:top="2250" w:right="720" w:bottom="28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1098A" w14:textId="77777777" w:rsidR="00E140C8" w:rsidRDefault="00E140C8" w:rsidP="009C6BFA">
      <w:r>
        <w:separator/>
      </w:r>
    </w:p>
  </w:endnote>
  <w:endnote w:type="continuationSeparator" w:id="0">
    <w:p w14:paraId="2328C5F2" w14:textId="77777777" w:rsidR="00E140C8" w:rsidRDefault="00E140C8" w:rsidP="009C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BA2A" w14:textId="2428132B" w:rsidR="009F6C34" w:rsidRDefault="004E704C">
    <w:pPr>
      <w:pStyle w:val="Footer"/>
    </w:pPr>
    <w:r>
      <w:rPr>
        <w:noProof/>
        <w:lang w:eastAsia="en-GB"/>
      </w:rPr>
      <w:drawing>
        <wp:anchor distT="0" distB="0" distL="114300" distR="114300" simplePos="0" relativeHeight="251661824" behindDoc="0" locked="0" layoutInCell="1" allowOverlap="0" wp14:anchorId="0660F4DB" wp14:editId="51985A39">
          <wp:simplePos x="0" y="0"/>
          <wp:positionH relativeFrom="column">
            <wp:posOffset>1523365</wp:posOffset>
          </wp:positionH>
          <wp:positionV relativeFrom="paragraph">
            <wp:posOffset>-1643380</wp:posOffset>
          </wp:positionV>
          <wp:extent cx="872490" cy="1074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gray-HORIZ-16.png"/>
                  <pic:cNvPicPr/>
                </pic:nvPicPr>
                <pic:blipFill rotWithShape="1">
                  <a:blip r:embed="rId1">
                    <a:extLst>
                      <a:ext uri="{28A0092B-C50C-407E-A947-70E740481C1C}">
                        <a14:useLocalDpi xmlns:a14="http://schemas.microsoft.com/office/drawing/2010/main" val="0"/>
                      </a:ext>
                    </a:extLst>
                  </a:blip>
                  <a:srcRect r="74745"/>
                  <a:stretch/>
                </pic:blipFill>
                <pic:spPr bwMode="auto">
                  <a:xfrm>
                    <a:off x="0" y="0"/>
                    <a:ext cx="872490" cy="10744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9536" behindDoc="0" locked="0" layoutInCell="1" allowOverlap="0" wp14:anchorId="50BF3E9E" wp14:editId="153B62FB">
          <wp:simplePos x="0" y="0"/>
          <wp:positionH relativeFrom="page">
            <wp:posOffset>461645</wp:posOffset>
          </wp:positionH>
          <wp:positionV relativeFrom="page">
            <wp:posOffset>8496300</wp:posOffset>
          </wp:positionV>
          <wp:extent cx="1299845" cy="440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CHEST.jpg"/>
                  <pic:cNvPicPr/>
                </pic:nvPicPr>
                <pic:blipFill>
                  <a:blip r:embed="rId2">
                    <a:extLst>
                      <a:ext uri="{28A0092B-C50C-407E-A947-70E740481C1C}">
                        <a14:useLocalDpi xmlns:a14="http://schemas.microsoft.com/office/drawing/2010/main" val="0"/>
                      </a:ext>
                    </a:extLst>
                  </a:blip>
                  <a:stretch>
                    <a:fillRect/>
                  </a:stretch>
                </pic:blipFill>
                <pic:spPr>
                  <a:xfrm>
                    <a:off x="0" y="0"/>
                    <a:ext cx="1299845" cy="44069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eastAsia="en-GB"/>
      </w:rPr>
      <w:drawing>
        <wp:anchor distT="0" distB="0" distL="114300" distR="114300" simplePos="0" relativeHeight="251657728" behindDoc="0" locked="0" layoutInCell="1" allowOverlap="0" wp14:anchorId="22F9EDA5" wp14:editId="7238105F">
          <wp:simplePos x="0" y="0"/>
          <wp:positionH relativeFrom="column">
            <wp:posOffset>5774055</wp:posOffset>
          </wp:positionH>
          <wp:positionV relativeFrom="paragraph">
            <wp:posOffset>-840105</wp:posOffset>
          </wp:positionV>
          <wp:extent cx="835025" cy="8223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OPD.jpg"/>
                  <pic:cNvPicPr/>
                </pic:nvPicPr>
                <pic:blipFill>
                  <a:blip r:embed="rId3">
                    <a:extLst>
                      <a:ext uri="{28A0092B-C50C-407E-A947-70E740481C1C}">
                        <a14:useLocalDpi xmlns:a14="http://schemas.microsoft.com/office/drawing/2010/main" val="0"/>
                      </a:ext>
                    </a:extLst>
                  </a:blip>
                  <a:stretch>
                    <a:fillRect/>
                  </a:stretch>
                </pic:blipFill>
                <pic:spPr>
                  <a:xfrm>
                    <a:off x="0" y="0"/>
                    <a:ext cx="835025" cy="822325"/>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eastAsia="en-GB"/>
      </w:rPr>
      <w:drawing>
        <wp:anchor distT="0" distB="0" distL="114300" distR="114300" simplePos="0" relativeHeight="251662848" behindDoc="0" locked="0" layoutInCell="1" allowOverlap="0" wp14:anchorId="7114742C" wp14:editId="7B171937">
          <wp:simplePos x="0" y="0"/>
          <wp:positionH relativeFrom="column">
            <wp:posOffset>2966720</wp:posOffset>
          </wp:positionH>
          <wp:positionV relativeFrom="paragraph">
            <wp:posOffset>-766445</wp:posOffset>
          </wp:positionV>
          <wp:extent cx="714375" cy="7251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frica.png"/>
                  <pic:cNvPicPr/>
                </pic:nvPicPr>
                <pic:blipFill>
                  <a:blip r:embed="rId4">
                    <a:extLst>
                      <a:ext uri="{28A0092B-C50C-407E-A947-70E740481C1C}">
                        <a14:useLocalDpi xmlns:a14="http://schemas.microsoft.com/office/drawing/2010/main" val="0"/>
                      </a:ext>
                    </a:extLst>
                  </a:blip>
                  <a:stretch>
                    <a:fillRect/>
                  </a:stretch>
                </pic:blipFill>
                <pic:spPr>
                  <a:xfrm>
                    <a:off x="0" y="0"/>
                    <a:ext cx="714375" cy="72517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eastAsia="en-GB"/>
      </w:rPr>
      <w:drawing>
        <wp:anchor distT="0" distB="0" distL="0" distR="0" simplePos="0" relativeHeight="251653632" behindDoc="0" locked="0" layoutInCell="1" allowOverlap="0" wp14:anchorId="781AE6FD" wp14:editId="6B91F3CB">
          <wp:simplePos x="0" y="0"/>
          <wp:positionH relativeFrom="column">
            <wp:posOffset>2691130</wp:posOffset>
          </wp:positionH>
          <wp:positionV relativeFrom="paragraph">
            <wp:posOffset>-1640205</wp:posOffset>
          </wp:positionV>
          <wp:extent cx="782955" cy="799465"/>
          <wp:effectExtent l="0" t="0" r="0" b="635"/>
          <wp:wrapTight wrapText="bothSides">
            <wp:wrapPolygon edited="0">
              <wp:start x="0" y="0"/>
              <wp:lineTo x="0" y="21102"/>
              <wp:lineTo x="21022" y="21102"/>
              <wp:lineTo x="210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R.jpg"/>
                  <pic:cNvPicPr/>
                </pic:nvPicPr>
                <pic:blipFill>
                  <a:blip r:embed="rId5">
                    <a:extLst>
                      <a:ext uri="{28A0092B-C50C-407E-A947-70E740481C1C}">
                        <a14:useLocalDpi xmlns:a14="http://schemas.microsoft.com/office/drawing/2010/main" val="0"/>
                      </a:ext>
                    </a:extLst>
                  </a:blip>
                  <a:stretch>
                    <a:fillRect/>
                  </a:stretch>
                </pic:blipFill>
                <pic:spPr>
                  <a:xfrm>
                    <a:off x="0" y="0"/>
                    <a:ext cx="782955" cy="79946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eastAsia="en-GB"/>
      </w:rPr>
      <w:drawing>
        <wp:anchor distT="0" distB="0" distL="114300" distR="114300" simplePos="0" relativeHeight="251664896" behindDoc="0" locked="0" layoutInCell="1" allowOverlap="1" wp14:anchorId="00D7A967" wp14:editId="62E477BD">
          <wp:simplePos x="0" y="0"/>
          <wp:positionH relativeFrom="column">
            <wp:posOffset>528955</wp:posOffset>
          </wp:positionH>
          <wp:positionV relativeFrom="paragraph">
            <wp:posOffset>-548640</wp:posOffset>
          </wp:positionV>
          <wp:extent cx="1972310" cy="4603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Union_Logo2016_EN.jpg"/>
                  <pic:cNvPicPr/>
                </pic:nvPicPr>
                <pic:blipFill>
                  <a:blip r:embed="rId6">
                    <a:extLst>
                      <a:ext uri="{28A0092B-C50C-407E-A947-70E740481C1C}">
                        <a14:useLocalDpi xmlns:a14="http://schemas.microsoft.com/office/drawing/2010/main" val="0"/>
                      </a:ext>
                    </a:extLst>
                  </a:blip>
                  <a:stretch>
                    <a:fillRect/>
                  </a:stretch>
                </pic:blipFill>
                <pic:spPr>
                  <a:xfrm>
                    <a:off x="0" y="0"/>
                    <a:ext cx="1972310" cy="460375"/>
                  </a:xfrm>
                  <a:prstGeom prst="rect">
                    <a:avLst/>
                  </a:prstGeom>
                </pic:spPr>
              </pic:pic>
            </a:graphicData>
          </a:graphic>
          <wp14:sizeRelH relativeFrom="page">
            <wp14:pctWidth>0</wp14:pctWidth>
          </wp14:sizeRelH>
          <wp14:sizeRelV relativeFrom="page">
            <wp14:pctHeight>0</wp14:pctHeight>
          </wp14:sizeRelV>
        </wp:anchor>
      </w:drawing>
    </w:r>
    <w:r w:rsidR="00F2096B">
      <w:rPr>
        <w:noProof/>
        <w:lang w:eastAsia="en-GB"/>
      </w:rPr>
      <w:drawing>
        <wp:anchor distT="0" distB="0" distL="114300" distR="114300" simplePos="0" relativeHeight="251659776" behindDoc="0" locked="0" layoutInCell="1" allowOverlap="0" wp14:anchorId="1345CDCF" wp14:editId="5B95D9EF">
          <wp:simplePos x="0" y="0"/>
          <wp:positionH relativeFrom="column">
            <wp:posOffset>4317365</wp:posOffset>
          </wp:positionH>
          <wp:positionV relativeFrom="paragraph">
            <wp:posOffset>-818515</wp:posOffset>
          </wp:positionV>
          <wp:extent cx="779145" cy="801370"/>
          <wp:effectExtent l="0" t="0" r="825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A.png"/>
                  <pic:cNvPicPr/>
                </pic:nvPicPr>
                <pic:blipFill>
                  <a:blip r:embed="rId7">
                    <a:extLst>
                      <a:ext uri="{28A0092B-C50C-407E-A947-70E740481C1C}">
                        <a14:useLocalDpi xmlns:a14="http://schemas.microsoft.com/office/drawing/2010/main" val="0"/>
                      </a:ext>
                    </a:extLst>
                  </a:blip>
                  <a:stretch>
                    <a:fillRect/>
                  </a:stretch>
                </pic:blipFill>
                <pic:spPr>
                  <a:xfrm>
                    <a:off x="0" y="0"/>
                    <a:ext cx="779145" cy="801370"/>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eastAsia="en-GB"/>
      </w:rPr>
      <w:drawing>
        <wp:anchor distT="0" distB="0" distL="114300" distR="114300" simplePos="0" relativeHeight="251655680" behindDoc="0" locked="0" layoutInCell="1" allowOverlap="0" wp14:anchorId="58BDB3B9" wp14:editId="24FD5951">
          <wp:simplePos x="0" y="0"/>
          <wp:positionH relativeFrom="column">
            <wp:posOffset>5438140</wp:posOffset>
          </wp:positionH>
          <wp:positionV relativeFrom="paragraph">
            <wp:posOffset>-1426210</wp:posOffset>
          </wp:positionV>
          <wp:extent cx="1574800" cy="436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jpg"/>
                  <pic:cNvPicPr/>
                </pic:nvPicPr>
                <pic:blipFill>
                  <a:blip r:embed="rId8">
                    <a:extLst>
                      <a:ext uri="{28A0092B-C50C-407E-A947-70E740481C1C}">
                        <a14:useLocalDpi xmlns:a14="http://schemas.microsoft.com/office/drawing/2010/main" val="0"/>
                      </a:ext>
                    </a:extLst>
                  </a:blip>
                  <a:stretch>
                    <a:fillRect/>
                  </a:stretch>
                </pic:blipFill>
                <pic:spPr>
                  <a:xfrm>
                    <a:off x="0" y="0"/>
                    <a:ext cx="1574800" cy="43624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eastAsia="en-GB"/>
      </w:rPr>
      <w:drawing>
        <wp:anchor distT="0" distB="0" distL="114300" distR="114300" simplePos="0" relativeHeight="251651584" behindDoc="0" locked="0" layoutInCell="1" allowOverlap="0" wp14:anchorId="1CAAA84F" wp14:editId="307412FE">
          <wp:simplePos x="0" y="0"/>
          <wp:positionH relativeFrom="page">
            <wp:posOffset>4159885</wp:posOffset>
          </wp:positionH>
          <wp:positionV relativeFrom="paragraph">
            <wp:posOffset>-1567815</wp:posOffset>
          </wp:positionV>
          <wp:extent cx="1481455" cy="666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9">
                    <a:extLst>
                      <a:ext uri="{28A0092B-C50C-407E-A947-70E740481C1C}">
                        <a14:useLocalDpi xmlns:a14="http://schemas.microsoft.com/office/drawing/2010/main" val="0"/>
                      </a:ext>
                    </a:extLst>
                  </a:blip>
                  <a:stretch>
                    <a:fillRect/>
                  </a:stretch>
                </pic:blipFill>
                <pic:spPr>
                  <a:xfrm>
                    <a:off x="0" y="0"/>
                    <a:ext cx="1481455" cy="666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2F15F" w14:textId="77777777" w:rsidR="00E140C8" w:rsidRDefault="00E140C8" w:rsidP="009C6BFA">
      <w:r>
        <w:separator/>
      </w:r>
    </w:p>
  </w:footnote>
  <w:footnote w:type="continuationSeparator" w:id="0">
    <w:p w14:paraId="6E12BE70" w14:textId="77777777" w:rsidR="00E140C8" w:rsidRDefault="00E140C8" w:rsidP="009C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EA86" w14:textId="212F6E40" w:rsidR="009F6C34" w:rsidRPr="009C6BFA" w:rsidRDefault="009F6C34" w:rsidP="009C6BFA">
    <w:pPr>
      <w:pStyle w:val="Header"/>
    </w:pPr>
    <w:r>
      <w:rPr>
        <w:noProof/>
        <w:lang w:eastAsia="en-GB"/>
      </w:rPr>
      <w:drawing>
        <wp:anchor distT="0" distB="0" distL="114300" distR="114300" simplePos="0" relativeHeight="251658240" behindDoc="0" locked="0" layoutInCell="1" allowOverlap="0" wp14:anchorId="4E25C053" wp14:editId="3AD19178">
          <wp:simplePos x="0" y="0"/>
          <wp:positionH relativeFrom="page">
            <wp:align>center</wp:align>
          </wp:positionH>
          <wp:positionV relativeFrom="page">
            <wp:posOffset>182880</wp:posOffset>
          </wp:positionV>
          <wp:extent cx="2421890" cy="1219835"/>
          <wp:effectExtent l="0" t="0" r="0" b="0"/>
          <wp:wrapTight wrapText="bothSides">
            <wp:wrapPolygon edited="0">
              <wp:start x="0" y="0"/>
              <wp:lineTo x="0" y="21139"/>
              <wp:lineTo x="21294" y="21139"/>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 logos-2.jpg"/>
                  <pic:cNvPicPr/>
                </pic:nvPicPr>
                <pic:blipFill>
                  <a:blip r:embed="rId1">
                    <a:extLst>
                      <a:ext uri="{28A0092B-C50C-407E-A947-70E740481C1C}">
                        <a14:useLocalDpi xmlns:a14="http://schemas.microsoft.com/office/drawing/2010/main" val="0"/>
                      </a:ext>
                    </a:extLst>
                  </a:blip>
                  <a:stretch>
                    <a:fillRect/>
                  </a:stretch>
                </pic:blipFill>
                <pic:spPr>
                  <a:xfrm>
                    <a:off x="0" y="0"/>
                    <a:ext cx="2421890" cy="12198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4384" behindDoc="0" locked="0" layoutInCell="1" allowOverlap="1" wp14:anchorId="75FFE9BA" wp14:editId="33A562AB">
              <wp:simplePos x="0" y="0"/>
              <wp:positionH relativeFrom="column">
                <wp:posOffset>-490855</wp:posOffset>
              </wp:positionH>
              <wp:positionV relativeFrom="paragraph">
                <wp:posOffset>1253702</wp:posOffset>
              </wp:positionV>
              <wp:extent cx="7839710" cy="35560"/>
              <wp:effectExtent l="25400" t="25400" r="8890" b="40640"/>
              <wp:wrapNone/>
              <wp:docPr id="9" name="Straight Connector 9"/>
              <wp:cNvGraphicFramePr/>
              <a:graphic xmlns:a="http://schemas.openxmlformats.org/drawingml/2006/main">
                <a:graphicData uri="http://schemas.microsoft.com/office/word/2010/wordprocessingShape">
                  <wps:wsp>
                    <wps:cNvCnPr/>
                    <wps:spPr>
                      <a:xfrm flipV="1">
                        <a:off x="0" y="0"/>
                        <a:ext cx="7839710" cy="35560"/>
                      </a:xfrm>
                      <a:prstGeom prst="line">
                        <a:avLst/>
                      </a:prstGeom>
                      <a:ln w="38100" cmpd="sng">
                        <a:solidFill>
                          <a:srgbClr val="8D8C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82A1A"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98.7pt" to="578.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" strokecolor="#8d8cb4"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E6591"/>
    <w:multiLevelType w:val="multilevel"/>
    <w:tmpl w:val="545CA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97D3C8C"/>
    <w:multiLevelType w:val="multilevel"/>
    <w:tmpl w:val="EC0C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61B60"/>
    <w:multiLevelType w:val="hybridMultilevel"/>
    <w:tmpl w:val="D826C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17C7D"/>
    <w:multiLevelType w:val="hybridMultilevel"/>
    <w:tmpl w:val="3608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909DD"/>
    <w:multiLevelType w:val="hybridMultilevel"/>
    <w:tmpl w:val="0E5E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94CE7"/>
    <w:multiLevelType w:val="hybridMultilevel"/>
    <w:tmpl w:val="6CF096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0761C"/>
    <w:multiLevelType w:val="hybridMultilevel"/>
    <w:tmpl w:val="A95C9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3D4F56"/>
    <w:multiLevelType w:val="hybridMultilevel"/>
    <w:tmpl w:val="BCCE9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5923BE"/>
    <w:multiLevelType w:val="hybridMultilevel"/>
    <w:tmpl w:val="ED8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C0753"/>
    <w:multiLevelType w:val="hybridMultilevel"/>
    <w:tmpl w:val="693C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0E0A3D"/>
    <w:multiLevelType w:val="hybridMultilevel"/>
    <w:tmpl w:val="D232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1E358C"/>
    <w:multiLevelType w:val="hybridMultilevel"/>
    <w:tmpl w:val="46A8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8958A4"/>
    <w:multiLevelType w:val="hybridMultilevel"/>
    <w:tmpl w:val="041A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EB6405"/>
    <w:multiLevelType w:val="hybridMultilevel"/>
    <w:tmpl w:val="A48C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D2686"/>
    <w:multiLevelType w:val="hybridMultilevel"/>
    <w:tmpl w:val="3AF63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C71571"/>
    <w:multiLevelType w:val="hybridMultilevel"/>
    <w:tmpl w:val="A898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1D6CA9"/>
    <w:multiLevelType w:val="hybridMultilevel"/>
    <w:tmpl w:val="9EDE2EF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 w15:restartNumberingAfterBreak="0">
    <w:nsid w:val="6A2154FE"/>
    <w:multiLevelType w:val="multilevel"/>
    <w:tmpl w:val="D0B0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C92CB5"/>
    <w:multiLevelType w:val="multilevel"/>
    <w:tmpl w:val="B99ABD2E"/>
    <w:lvl w:ilvl="0">
      <w:start w:val="1"/>
      <w:numFmt w:val="bullet"/>
      <w:lvlText w:val="●"/>
      <w:lvlJc w:val="left"/>
      <w:pPr>
        <w:ind w:left="360" w:firstLine="0"/>
      </w:pPr>
      <w:rPr>
        <w:rFonts w:ascii="Arial" w:eastAsia="Arial" w:hAnsi="Arial" w:cs="Arial"/>
      </w:rPr>
    </w:lvl>
    <w:lvl w:ilvl="1">
      <w:start w:val="1"/>
      <w:numFmt w:val="bullet"/>
      <w:lvlText w:val="o"/>
      <w:lvlJc w:val="left"/>
      <w:pPr>
        <w:ind w:left="2448" w:firstLine="2088"/>
      </w:pPr>
      <w:rPr>
        <w:rFonts w:ascii="Arial" w:eastAsia="Arial" w:hAnsi="Arial" w:cs="Arial"/>
      </w:rPr>
    </w:lvl>
    <w:lvl w:ilvl="2">
      <w:start w:val="1"/>
      <w:numFmt w:val="bullet"/>
      <w:lvlText w:val="▪"/>
      <w:lvlJc w:val="left"/>
      <w:pPr>
        <w:ind w:left="3168" w:firstLine="2808"/>
      </w:pPr>
      <w:rPr>
        <w:rFonts w:ascii="Arial" w:eastAsia="Arial" w:hAnsi="Arial" w:cs="Arial"/>
      </w:rPr>
    </w:lvl>
    <w:lvl w:ilvl="3">
      <w:start w:val="1"/>
      <w:numFmt w:val="bullet"/>
      <w:lvlText w:val="●"/>
      <w:lvlJc w:val="left"/>
      <w:pPr>
        <w:ind w:left="3888" w:firstLine="3528"/>
      </w:pPr>
      <w:rPr>
        <w:rFonts w:ascii="Arial" w:eastAsia="Arial" w:hAnsi="Arial" w:cs="Arial"/>
      </w:rPr>
    </w:lvl>
    <w:lvl w:ilvl="4">
      <w:start w:val="1"/>
      <w:numFmt w:val="bullet"/>
      <w:lvlText w:val="o"/>
      <w:lvlJc w:val="left"/>
      <w:pPr>
        <w:ind w:left="4608" w:firstLine="4248"/>
      </w:pPr>
      <w:rPr>
        <w:rFonts w:ascii="Arial" w:eastAsia="Arial" w:hAnsi="Arial" w:cs="Arial"/>
      </w:rPr>
    </w:lvl>
    <w:lvl w:ilvl="5">
      <w:start w:val="1"/>
      <w:numFmt w:val="bullet"/>
      <w:lvlText w:val="▪"/>
      <w:lvlJc w:val="left"/>
      <w:pPr>
        <w:ind w:left="5328" w:firstLine="4968"/>
      </w:pPr>
      <w:rPr>
        <w:rFonts w:ascii="Arial" w:eastAsia="Arial" w:hAnsi="Arial" w:cs="Arial"/>
      </w:rPr>
    </w:lvl>
    <w:lvl w:ilvl="6">
      <w:start w:val="1"/>
      <w:numFmt w:val="bullet"/>
      <w:lvlText w:val="●"/>
      <w:lvlJc w:val="left"/>
      <w:pPr>
        <w:ind w:left="6048" w:firstLine="5688"/>
      </w:pPr>
      <w:rPr>
        <w:rFonts w:ascii="Arial" w:eastAsia="Arial" w:hAnsi="Arial" w:cs="Arial"/>
      </w:rPr>
    </w:lvl>
    <w:lvl w:ilvl="7">
      <w:start w:val="1"/>
      <w:numFmt w:val="bullet"/>
      <w:lvlText w:val="o"/>
      <w:lvlJc w:val="left"/>
      <w:pPr>
        <w:ind w:left="6768" w:firstLine="6408"/>
      </w:pPr>
      <w:rPr>
        <w:rFonts w:ascii="Arial" w:eastAsia="Arial" w:hAnsi="Arial" w:cs="Arial"/>
      </w:rPr>
    </w:lvl>
    <w:lvl w:ilvl="8">
      <w:start w:val="1"/>
      <w:numFmt w:val="bullet"/>
      <w:lvlText w:val="▪"/>
      <w:lvlJc w:val="left"/>
      <w:pPr>
        <w:ind w:left="7488" w:firstLine="7128"/>
      </w:pPr>
      <w:rPr>
        <w:rFonts w:ascii="Arial" w:eastAsia="Arial" w:hAnsi="Arial" w:cs="Arial"/>
      </w:rPr>
    </w:lvl>
  </w:abstractNum>
  <w:abstractNum w:abstractNumId="19" w15:restartNumberingAfterBreak="0">
    <w:nsid w:val="75D82819"/>
    <w:multiLevelType w:val="hybridMultilevel"/>
    <w:tmpl w:val="EF92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50771C"/>
    <w:multiLevelType w:val="hybridMultilevel"/>
    <w:tmpl w:val="A326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9"/>
  </w:num>
  <w:num w:numId="4">
    <w:abstractNumId w:val="4"/>
  </w:num>
  <w:num w:numId="5">
    <w:abstractNumId w:val="18"/>
  </w:num>
  <w:num w:numId="6">
    <w:abstractNumId w:val="0"/>
  </w:num>
  <w:num w:numId="7">
    <w:abstractNumId w:val="1"/>
  </w:num>
  <w:num w:numId="8">
    <w:abstractNumId w:val="17"/>
  </w:num>
  <w:num w:numId="9">
    <w:abstractNumId w:val="9"/>
  </w:num>
  <w:num w:numId="10">
    <w:abstractNumId w:val="5"/>
  </w:num>
  <w:num w:numId="11">
    <w:abstractNumId w:val="12"/>
  </w:num>
  <w:num w:numId="12">
    <w:abstractNumId w:val="14"/>
  </w:num>
  <w:num w:numId="13">
    <w:abstractNumId w:val="10"/>
  </w:num>
  <w:num w:numId="14">
    <w:abstractNumId w:val="6"/>
  </w:num>
  <w:num w:numId="15">
    <w:abstractNumId w:val="20"/>
  </w:num>
  <w:num w:numId="16">
    <w:abstractNumId w:val="13"/>
  </w:num>
  <w:num w:numId="17">
    <w:abstractNumId w:val="3"/>
  </w:num>
  <w:num w:numId="18">
    <w:abstractNumId w:val="8"/>
  </w:num>
  <w:num w:numId="19">
    <w:abstractNumId w:val="15"/>
  </w:num>
  <w:num w:numId="20">
    <w:abstractNumId w:val="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FA"/>
    <w:rsid w:val="00001817"/>
    <w:rsid w:val="000023BB"/>
    <w:rsid w:val="00003B2B"/>
    <w:rsid w:val="00015517"/>
    <w:rsid w:val="00035354"/>
    <w:rsid w:val="00037324"/>
    <w:rsid w:val="0005215D"/>
    <w:rsid w:val="000626A1"/>
    <w:rsid w:val="00067E60"/>
    <w:rsid w:val="0007030C"/>
    <w:rsid w:val="00083E67"/>
    <w:rsid w:val="0009193A"/>
    <w:rsid w:val="000921AE"/>
    <w:rsid w:val="000A05E5"/>
    <w:rsid w:val="000A2B17"/>
    <w:rsid w:val="000A3C4F"/>
    <w:rsid w:val="000B074B"/>
    <w:rsid w:val="000B7060"/>
    <w:rsid w:val="000C4FBE"/>
    <w:rsid w:val="000D3031"/>
    <w:rsid w:val="000F5B75"/>
    <w:rsid w:val="00110FC9"/>
    <w:rsid w:val="00121120"/>
    <w:rsid w:val="00122E79"/>
    <w:rsid w:val="00124918"/>
    <w:rsid w:val="00127A95"/>
    <w:rsid w:val="001344FC"/>
    <w:rsid w:val="00135ED7"/>
    <w:rsid w:val="00154797"/>
    <w:rsid w:val="00157282"/>
    <w:rsid w:val="00167664"/>
    <w:rsid w:val="001709DA"/>
    <w:rsid w:val="00180463"/>
    <w:rsid w:val="00192A2B"/>
    <w:rsid w:val="00196571"/>
    <w:rsid w:val="001969C0"/>
    <w:rsid w:val="001B089B"/>
    <w:rsid w:val="001C6315"/>
    <w:rsid w:val="001D5157"/>
    <w:rsid w:val="001D5E8E"/>
    <w:rsid w:val="001E470B"/>
    <w:rsid w:val="00202688"/>
    <w:rsid w:val="002106E9"/>
    <w:rsid w:val="002155A3"/>
    <w:rsid w:val="00217062"/>
    <w:rsid w:val="0022624D"/>
    <w:rsid w:val="002320B5"/>
    <w:rsid w:val="00282308"/>
    <w:rsid w:val="0029137F"/>
    <w:rsid w:val="00296018"/>
    <w:rsid w:val="0029742B"/>
    <w:rsid w:val="002979B2"/>
    <w:rsid w:val="002A12A0"/>
    <w:rsid w:val="002B35C3"/>
    <w:rsid w:val="002B3D59"/>
    <w:rsid w:val="002E7D73"/>
    <w:rsid w:val="002F0B49"/>
    <w:rsid w:val="002F2C4C"/>
    <w:rsid w:val="00304C88"/>
    <w:rsid w:val="003278A7"/>
    <w:rsid w:val="00331CC7"/>
    <w:rsid w:val="0033226A"/>
    <w:rsid w:val="00336BBC"/>
    <w:rsid w:val="00340EC0"/>
    <w:rsid w:val="00342B94"/>
    <w:rsid w:val="00342FB5"/>
    <w:rsid w:val="003467BF"/>
    <w:rsid w:val="00353C12"/>
    <w:rsid w:val="003543AD"/>
    <w:rsid w:val="00355CD6"/>
    <w:rsid w:val="00361E48"/>
    <w:rsid w:val="0037315A"/>
    <w:rsid w:val="0039096F"/>
    <w:rsid w:val="00393554"/>
    <w:rsid w:val="003B6F59"/>
    <w:rsid w:val="003C5D09"/>
    <w:rsid w:val="003D7126"/>
    <w:rsid w:val="003E2B8B"/>
    <w:rsid w:val="003E50F7"/>
    <w:rsid w:val="00410210"/>
    <w:rsid w:val="00427E0E"/>
    <w:rsid w:val="00435B2F"/>
    <w:rsid w:val="00440365"/>
    <w:rsid w:val="0044110D"/>
    <w:rsid w:val="00444B25"/>
    <w:rsid w:val="004469FC"/>
    <w:rsid w:val="0045294A"/>
    <w:rsid w:val="00454069"/>
    <w:rsid w:val="00457D63"/>
    <w:rsid w:val="00461E00"/>
    <w:rsid w:val="00465AD8"/>
    <w:rsid w:val="00466033"/>
    <w:rsid w:val="00466E39"/>
    <w:rsid w:val="00483A5B"/>
    <w:rsid w:val="004840C1"/>
    <w:rsid w:val="00486E21"/>
    <w:rsid w:val="00496F36"/>
    <w:rsid w:val="004978A8"/>
    <w:rsid w:val="004A7C45"/>
    <w:rsid w:val="004B2BF0"/>
    <w:rsid w:val="004D41DB"/>
    <w:rsid w:val="004D6F26"/>
    <w:rsid w:val="004E55BB"/>
    <w:rsid w:val="004E704C"/>
    <w:rsid w:val="004F125D"/>
    <w:rsid w:val="0050557B"/>
    <w:rsid w:val="005149E0"/>
    <w:rsid w:val="00531EF5"/>
    <w:rsid w:val="005335EA"/>
    <w:rsid w:val="00555420"/>
    <w:rsid w:val="005724AD"/>
    <w:rsid w:val="005772AF"/>
    <w:rsid w:val="0058286A"/>
    <w:rsid w:val="00592E23"/>
    <w:rsid w:val="005957E2"/>
    <w:rsid w:val="005A239A"/>
    <w:rsid w:val="005A44B9"/>
    <w:rsid w:val="005A4ACD"/>
    <w:rsid w:val="005B0EC7"/>
    <w:rsid w:val="005B4BC1"/>
    <w:rsid w:val="005B5782"/>
    <w:rsid w:val="005B63B6"/>
    <w:rsid w:val="005D52EC"/>
    <w:rsid w:val="005E27D5"/>
    <w:rsid w:val="005E710F"/>
    <w:rsid w:val="00601155"/>
    <w:rsid w:val="00601D33"/>
    <w:rsid w:val="0060240A"/>
    <w:rsid w:val="00611961"/>
    <w:rsid w:val="00623143"/>
    <w:rsid w:val="00626F2C"/>
    <w:rsid w:val="00631330"/>
    <w:rsid w:val="006364DE"/>
    <w:rsid w:val="0064252C"/>
    <w:rsid w:val="0065309E"/>
    <w:rsid w:val="0066542E"/>
    <w:rsid w:val="00687936"/>
    <w:rsid w:val="00694467"/>
    <w:rsid w:val="006C3026"/>
    <w:rsid w:val="006D2D6F"/>
    <w:rsid w:val="006E685A"/>
    <w:rsid w:val="006F6F32"/>
    <w:rsid w:val="00700D45"/>
    <w:rsid w:val="0071489A"/>
    <w:rsid w:val="007203CD"/>
    <w:rsid w:val="00723253"/>
    <w:rsid w:val="0072542C"/>
    <w:rsid w:val="0073135E"/>
    <w:rsid w:val="00731BA8"/>
    <w:rsid w:val="00733124"/>
    <w:rsid w:val="0074248C"/>
    <w:rsid w:val="00745361"/>
    <w:rsid w:val="007574A6"/>
    <w:rsid w:val="007629B1"/>
    <w:rsid w:val="00765E7C"/>
    <w:rsid w:val="00770A17"/>
    <w:rsid w:val="00781F3A"/>
    <w:rsid w:val="00790010"/>
    <w:rsid w:val="00790815"/>
    <w:rsid w:val="00793397"/>
    <w:rsid w:val="007A754C"/>
    <w:rsid w:val="007C0410"/>
    <w:rsid w:val="007C772A"/>
    <w:rsid w:val="007F0E79"/>
    <w:rsid w:val="007F690F"/>
    <w:rsid w:val="0080174D"/>
    <w:rsid w:val="00810068"/>
    <w:rsid w:val="008268F7"/>
    <w:rsid w:val="008273AC"/>
    <w:rsid w:val="0083037A"/>
    <w:rsid w:val="00836B4D"/>
    <w:rsid w:val="0086104C"/>
    <w:rsid w:val="00863D23"/>
    <w:rsid w:val="0086608E"/>
    <w:rsid w:val="00872E6A"/>
    <w:rsid w:val="0088744B"/>
    <w:rsid w:val="008947FD"/>
    <w:rsid w:val="008979FD"/>
    <w:rsid w:val="008A1439"/>
    <w:rsid w:val="008A614B"/>
    <w:rsid w:val="008B67FF"/>
    <w:rsid w:val="008D5FC1"/>
    <w:rsid w:val="008E12B9"/>
    <w:rsid w:val="008F004A"/>
    <w:rsid w:val="008F41D8"/>
    <w:rsid w:val="008F562A"/>
    <w:rsid w:val="0090528C"/>
    <w:rsid w:val="00907A09"/>
    <w:rsid w:val="00911F36"/>
    <w:rsid w:val="0093078C"/>
    <w:rsid w:val="00930A2C"/>
    <w:rsid w:val="0093193F"/>
    <w:rsid w:val="009324CB"/>
    <w:rsid w:val="00940785"/>
    <w:rsid w:val="00953B2E"/>
    <w:rsid w:val="009671A1"/>
    <w:rsid w:val="00972188"/>
    <w:rsid w:val="0097580D"/>
    <w:rsid w:val="00976750"/>
    <w:rsid w:val="009B10DD"/>
    <w:rsid w:val="009B1C8C"/>
    <w:rsid w:val="009B783C"/>
    <w:rsid w:val="009C07FD"/>
    <w:rsid w:val="009C6BFA"/>
    <w:rsid w:val="009D7531"/>
    <w:rsid w:val="009F1944"/>
    <w:rsid w:val="009F4E18"/>
    <w:rsid w:val="009F6C34"/>
    <w:rsid w:val="00A0440A"/>
    <w:rsid w:val="00A15498"/>
    <w:rsid w:val="00A155EF"/>
    <w:rsid w:val="00A50799"/>
    <w:rsid w:val="00A52DF8"/>
    <w:rsid w:val="00A57177"/>
    <w:rsid w:val="00A606A8"/>
    <w:rsid w:val="00A926E6"/>
    <w:rsid w:val="00A93EB9"/>
    <w:rsid w:val="00A971F2"/>
    <w:rsid w:val="00AA218F"/>
    <w:rsid w:val="00AB62A0"/>
    <w:rsid w:val="00AC18AB"/>
    <w:rsid w:val="00AC688D"/>
    <w:rsid w:val="00AE2937"/>
    <w:rsid w:val="00AE34B3"/>
    <w:rsid w:val="00AE6905"/>
    <w:rsid w:val="00AF05B6"/>
    <w:rsid w:val="00B1217F"/>
    <w:rsid w:val="00B35B65"/>
    <w:rsid w:val="00B35EE8"/>
    <w:rsid w:val="00B37BD2"/>
    <w:rsid w:val="00B467BD"/>
    <w:rsid w:val="00B538CD"/>
    <w:rsid w:val="00B71BAF"/>
    <w:rsid w:val="00B93558"/>
    <w:rsid w:val="00B93CDE"/>
    <w:rsid w:val="00BB096D"/>
    <w:rsid w:val="00BC4E24"/>
    <w:rsid w:val="00BF4485"/>
    <w:rsid w:val="00C048B6"/>
    <w:rsid w:val="00C04E7D"/>
    <w:rsid w:val="00C142D8"/>
    <w:rsid w:val="00C22216"/>
    <w:rsid w:val="00C2523B"/>
    <w:rsid w:val="00C34D6F"/>
    <w:rsid w:val="00C36D79"/>
    <w:rsid w:val="00C4295E"/>
    <w:rsid w:val="00C473C6"/>
    <w:rsid w:val="00C55338"/>
    <w:rsid w:val="00C5670C"/>
    <w:rsid w:val="00C652C3"/>
    <w:rsid w:val="00C67F63"/>
    <w:rsid w:val="00C84AC7"/>
    <w:rsid w:val="00C9349A"/>
    <w:rsid w:val="00CA30ED"/>
    <w:rsid w:val="00CB6212"/>
    <w:rsid w:val="00CC31FB"/>
    <w:rsid w:val="00CE4C6A"/>
    <w:rsid w:val="00CE72F3"/>
    <w:rsid w:val="00D531E9"/>
    <w:rsid w:val="00D57C76"/>
    <w:rsid w:val="00D651EE"/>
    <w:rsid w:val="00D825F7"/>
    <w:rsid w:val="00D838C4"/>
    <w:rsid w:val="00D85592"/>
    <w:rsid w:val="00DA68A0"/>
    <w:rsid w:val="00DB296F"/>
    <w:rsid w:val="00DB4121"/>
    <w:rsid w:val="00DC7461"/>
    <w:rsid w:val="00DD3870"/>
    <w:rsid w:val="00DE5253"/>
    <w:rsid w:val="00DE57C3"/>
    <w:rsid w:val="00E140C8"/>
    <w:rsid w:val="00E3147F"/>
    <w:rsid w:val="00E34803"/>
    <w:rsid w:val="00E37175"/>
    <w:rsid w:val="00E411AD"/>
    <w:rsid w:val="00E44CBA"/>
    <w:rsid w:val="00E60B8F"/>
    <w:rsid w:val="00E734B1"/>
    <w:rsid w:val="00E82C2B"/>
    <w:rsid w:val="00E863FB"/>
    <w:rsid w:val="00E96288"/>
    <w:rsid w:val="00E96FE1"/>
    <w:rsid w:val="00EA60C0"/>
    <w:rsid w:val="00ED0113"/>
    <w:rsid w:val="00ED52A0"/>
    <w:rsid w:val="00EE697D"/>
    <w:rsid w:val="00EF56C0"/>
    <w:rsid w:val="00F02D7F"/>
    <w:rsid w:val="00F06942"/>
    <w:rsid w:val="00F07687"/>
    <w:rsid w:val="00F07A69"/>
    <w:rsid w:val="00F2096B"/>
    <w:rsid w:val="00F21A7A"/>
    <w:rsid w:val="00F2485A"/>
    <w:rsid w:val="00F35A04"/>
    <w:rsid w:val="00F41C62"/>
    <w:rsid w:val="00F43FE3"/>
    <w:rsid w:val="00F447C9"/>
    <w:rsid w:val="00F4633D"/>
    <w:rsid w:val="00F5013E"/>
    <w:rsid w:val="00F52781"/>
    <w:rsid w:val="00F548A4"/>
    <w:rsid w:val="00F84598"/>
    <w:rsid w:val="00FD7465"/>
    <w:rsid w:val="00FE3743"/>
    <w:rsid w:val="00FE4963"/>
    <w:rsid w:val="00FE6749"/>
    <w:rsid w:val="00FF2D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F198F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BFA"/>
    <w:pPr>
      <w:tabs>
        <w:tab w:val="center" w:pos="4320"/>
        <w:tab w:val="right" w:pos="8640"/>
      </w:tabs>
    </w:pPr>
  </w:style>
  <w:style w:type="character" w:customStyle="1" w:styleId="HeaderChar">
    <w:name w:val="Header Char"/>
    <w:basedOn w:val="DefaultParagraphFont"/>
    <w:link w:val="Header"/>
    <w:uiPriority w:val="99"/>
    <w:rsid w:val="009C6BFA"/>
  </w:style>
  <w:style w:type="paragraph" w:styleId="Footer">
    <w:name w:val="footer"/>
    <w:basedOn w:val="Normal"/>
    <w:link w:val="FooterChar"/>
    <w:uiPriority w:val="99"/>
    <w:unhideWhenUsed/>
    <w:rsid w:val="009C6BFA"/>
    <w:pPr>
      <w:tabs>
        <w:tab w:val="center" w:pos="4320"/>
        <w:tab w:val="right" w:pos="8640"/>
      </w:tabs>
    </w:pPr>
  </w:style>
  <w:style w:type="character" w:customStyle="1" w:styleId="FooterChar">
    <w:name w:val="Footer Char"/>
    <w:basedOn w:val="DefaultParagraphFont"/>
    <w:link w:val="Footer"/>
    <w:uiPriority w:val="99"/>
    <w:rsid w:val="009C6BFA"/>
  </w:style>
  <w:style w:type="paragraph" w:styleId="BalloonText">
    <w:name w:val="Balloon Text"/>
    <w:basedOn w:val="Normal"/>
    <w:link w:val="BalloonTextChar"/>
    <w:uiPriority w:val="99"/>
    <w:semiHidden/>
    <w:unhideWhenUsed/>
    <w:rsid w:val="009C6B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6BFA"/>
    <w:rPr>
      <w:rFonts w:ascii="Lucida Grande" w:hAnsi="Lucida Grande" w:cs="Lucida Grande"/>
      <w:sz w:val="18"/>
      <w:szCs w:val="18"/>
    </w:rPr>
  </w:style>
  <w:style w:type="paragraph" w:styleId="ListParagraph">
    <w:name w:val="List Paragraph"/>
    <w:basedOn w:val="Normal"/>
    <w:uiPriority w:val="34"/>
    <w:qFormat/>
    <w:rsid w:val="0074248C"/>
    <w:pPr>
      <w:ind w:left="720"/>
      <w:contextualSpacing/>
    </w:pPr>
  </w:style>
  <w:style w:type="character" w:styleId="Hyperlink">
    <w:name w:val="Hyperlink"/>
    <w:basedOn w:val="DefaultParagraphFont"/>
    <w:uiPriority w:val="99"/>
    <w:unhideWhenUsed/>
    <w:rsid w:val="0074248C"/>
    <w:rPr>
      <w:color w:val="0000FF" w:themeColor="hyperlink"/>
      <w:u w:val="single"/>
    </w:rPr>
  </w:style>
  <w:style w:type="paragraph" w:customStyle="1" w:styleId="Normal1">
    <w:name w:val="Normal1"/>
    <w:rsid w:val="00AC688D"/>
    <w:pPr>
      <w:pBdr>
        <w:top w:val="nil"/>
        <w:left w:val="nil"/>
        <w:bottom w:val="nil"/>
        <w:right w:val="nil"/>
        <w:between w:val="nil"/>
      </w:pBdr>
    </w:pPr>
    <w:rPr>
      <w:rFonts w:ascii="Cambria" w:eastAsia="Cambria" w:hAnsi="Cambria" w:cs="Cambria"/>
      <w:color w:val="000000"/>
      <w:lang w:val="en-GB"/>
    </w:rPr>
  </w:style>
  <w:style w:type="paragraph" w:styleId="NormalWeb">
    <w:name w:val="Normal (Web)"/>
    <w:basedOn w:val="Normal"/>
    <w:uiPriority w:val="99"/>
    <w:semiHidden/>
    <w:unhideWhenUsed/>
    <w:rsid w:val="008A614B"/>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8A614B"/>
    <w:rPr>
      <w:color w:val="800080" w:themeColor="followedHyperlink"/>
      <w:u w:val="single"/>
    </w:rPr>
  </w:style>
  <w:style w:type="character" w:customStyle="1" w:styleId="UnresolvedMention1">
    <w:name w:val="Unresolved Mention1"/>
    <w:basedOn w:val="DefaultParagraphFont"/>
    <w:uiPriority w:val="99"/>
    <w:rsid w:val="005B5782"/>
    <w:rPr>
      <w:color w:val="605E5C"/>
      <w:shd w:val="clear" w:color="auto" w:fill="E1DFDD"/>
    </w:rPr>
  </w:style>
  <w:style w:type="character" w:styleId="CommentReference">
    <w:name w:val="annotation reference"/>
    <w:basedOn w:val="DefaultParagraphFont"/>
    <w:uiPriority w:val="99"/>
    <w:semiHidden/>
    <w:unhideWhenUsed/>
    <w:rsid w:val="00F43FE3"/>
    <w:rPr>
      <w:sz w:val="18"/>
      <w:szCs w:val="18"/>
    </w:rPr>
  </w:style>
  <w:style w:type="paragraph" w:styleId="CommentText">
    <w:name w:val="annotation text"/>
    <w:basedOn w:val="Normal"/>
    <w:link w:val="CommentTextChar"/>
    <w:uiPriority w:val="99"/>
    <w:semiHidden/>
    <w:unhideWhenUsed/>
    <w:rsid w:val="00F43FE3"/>
  </w:style>
  <w:style w:type="character" w:customStyle="1" w:styleId="CommentTextChar">
    <w:name w:val="Comment Text Char"/>
    <w:basedOn w:val="DefaultParagraphFont"/>
    <w:link w:val="CommentText"/>
    <w:uiPriority w:val="99"/>
    <w:semiHidden/>
    <w:rsid w:val="00F43FE3"/>
    <w:rPr>
      <w:lang w:val="en-GB"/>
    </w:rPr>
  </w:style>
  <w:style w:type="paragraph" w:styleId="CommentSubject">
    <w:name w:val="annotation subject"/>
    <w:basedOn w:val="CommentText"/>
    <w:next w:val="CommentText"/>
    <w:link w:val="CommentSubjectChar"/>
    <w:uiPriority w:val="99"/>
    <w:semiHidden/>
    <w:unhideWhenUsed/>
    <w:rsid w:val="00F43FE3"/>
    <w:rPr>
      <w:b/>
      <w:bCs/>
      <w:sz w:val="20"/>
      <w:szCs w:val="20"/>
    </w:rPr>
  </w:style>
  <w:style w:type="character" w:customStyle="1" w:styleId="CommentSubjectChar">
    <w:name w:val="Comment Subject Char"/>
    <w:basedOn w:val="CommentTextChar"/>
    <w:link w:val="CommentSubject"/>
    <w:uiPriority w:val="99"/>
    <w:semiHidden/>
    <w:rsid w:val="00F43FE3"/>
    <w:rPr>
      <w:b/>
      <w:bCs/>
      <w:sz w:val="20"/>
      <w:szCs w:val="20"/>
      <w:lang w:val="en-GB"/>
    </w:rPr>
  </w:style>
  <w:style w:type="character" w:customStyle="1" w:styleId="UnresolvedMention2">
    <w:name w:val="Unresolved Mention2"/>
    <w:basedOn w:val="DefaultParagraphFont"/>
    <w:uiPriority w:val="99"/>
    <w:rsid w:val="00770A17"/>
    <w:rPr>
      <w:color w:val="605E5C"/>
      <w:shd w:val="clear" w:color="auto" w:fill="E1DFDD"/>
    </w:rPr>
  </w:style>
  <w:style w:type="character" w:styleId="UnresolvedMention">
    <w:name w:val="Unresolved Mention"/>
    <w:basedOn w:val="DefaultParagraphFont"/>
    <w:uiPriority w:val="99"/>
    <w:semiHidden/>
    <w:unhideWhenUsed/>
    <w:rsid w:val="00440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9014">
      <w:bodyDiv w:val="1"/>
      <w:marLeft w:val="0"/>
      <w:marRight w:val="0"/>
      <w:marTop w:val="0"/>
      <w:marBottom w:val="0"/>
      <w:divBdr>
        <w:top w:val="none" w:sz="0" w:space="0" w:color="auto"/>
        <w:left w:val="none" w:sz="0" w:space="0" w:color="auto"/>
        <w:bottom w:val="none" w:sz="0" w:space="0" w:color="auto"/>
        <w:right w:val="none" w:sz="0" w:space="0" w:color="auto"/>
      </w:divBdr>
    </w:div>
    <w:div w:id="975187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news-room/events/detail/2020/05/31/default-calendar/world-no-tobacco-day-2020-protecting-youth-from-industry-manipulation-and-preventing-them-from-tobacco-and-nicotine-use" TargetMode="External"/><Relationship Id="rId18" Type="http://schemas.openxmlformats.org/officeDocument/2006/relationships/hyperlink" Target="http://www.chestnet.org/" TargetMode="External"/><Relationship Id="rId26" Type="http://schemas.openxmlformats.org/officeDocument/2006/relationships/hyperlink" Target="https://goldcopd.org/" TargetMode="External"/><Relationship Id="rId3" Type="http://schemas.openxmlformats.org/officeDocument/2006/relationships/customXml" Target="../customXml/item3.xml"/><Relationship Id="rId21" Type="http://schemas.openxmlformats.org/officeDocument/2006/relationships/hyperlink" Target="https://alatorax.org/es" TargetMode="External"/><Relationship Id="rId7" Type="http://schemas.openxmlformats.org/officeDocument/2006/relationships/settings" Target="settings.xml"/><Relationship Id="rId12" Type="http://schemas.openxmlformats.org/officeDocument/2006/relationships/hyperlink" Target="https://www.who.int/news-room/campaigns/world-no-tobacco-day/world-no-tobacco-day-2020" TargetMode="External"/><Relationship Id="rId17" Type="http://schemas.openxmlformats.org/officeDocument/2006/relationships/hyperlink" Target="http://www.firsnet.org/" TargetMode="External"/><Relationship Id="rId25" Type="http://schemas.openxmlformats.org/officeDocument/2006/relationships/hyperlink" Target="https://ginasthma.org/" TargetMode="External"/><Relationship Id="rId2" Type="http://schemas.openxmlformats.org/officeDocument/2006/relationships/customXml" Target="../customXml/item2.xml"/><Relationship Id="rId16" Type="http://schemas.openxmlformats.org/officeDocument/2006/relationships/hyperlink" Target="https://breathe.ersjournals.com/content/16/1/161ELF.article-info" TargetMode="External"/><Relationship Id="rId20" Type="http://schemas.openxmlformats.org/officeDocument/2006/relationships/hyperlink" Target="http://www.apsresp.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rsnet.org" TargetMode="External"/><Relationship Id="rId24" Type="http://schemas.openxmlformats.org/officeDocument/2006/relationships/hyperlink" Target="http://panafricanthoracic.org/" TargetMode="External"/><Relationship Id="rId5" Type="http://schemas.openxmlformats.org/officeDocument/2006/relationships/numbering" Target="numbering.xml"/><Relationship Id="rId15" Type="http://schemas.openxmlformats.org/officeDocument/2006/relationships/hyperlink" Target="https://www.who.int/fctc/" TargetMode="External"/><Relationship Id="rId23" Type="http://schemas.openxmlformats.org/officeDocument/2006/relationships/hyperlink" Target="https://www.theunion.or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thoracic.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news-room/campaigns/world-no-tobacco-day/world-no-tobacco-day-2020/call-to-action" TargetMode="External"/><Relationship Id="rId22" Type="http://schemas.openxmlformats.org/officeDocument/2006/relationships/hyperlink" Target="https://www.ersnet.org/" TargetMode="External"/><Relationship Id="rId27" Type="http://schemas.openxmlformats.org/officeDocument/2006/relationships/hyperlink" Target="mailto:lisa.roscoe@firsnet.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png"/><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0656FE514EB64683B643F0E82B7D66" ma:contentTypeVersion="12" ma:contentTypeDescription="Create a new document." ma:contentTypeScope="" ma:versionID="3966869dc376221ea7d56f27db9a9acd">
  <xsd:schema xmlns:xsd="http://www.w3.org/2001/XMLSchema" xmlns:xs="http://www.w3.org/2001/XMLSchema" xmlns:p="http://schemas.microsoft.com/office/2006/metadata/properties" xmlns:ns2="0dc4dac6-ba28-4edb-933b-0ac810009bd4" xmlns:ns3="9bd12728-9539-46f6-a810-8ae472be8b3f" targetNamespace="http://schemas.microsoft.com/office/2006/metadata/properties" ma:root="true" ma:fieldsID="14c731e74daca266d7785cf0210f8659" ns2:_="" ns3:_="">
    <xsd:import namespace="0dc4dac6-ba28-4edb-933b-0ac810009bd4"/>
    <xsd:import namespace="9bd12728-9539-46f6-a810-8ae472be8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dac6-ba28-4edb-933b-0ac810009b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d12728-9539-46f6-a810-8ae472be8b3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152ED-FED7-487E-A783-28E7CB6BDAB7}">
  <ds:schemaRefs>
    <ds:schemaRef ds:uri="http://schemas.microsoft.com/sharepoint/v3/contenttype/forms"/>
  </ds:schemaRefs>
</ds:datastoreItem>
</file>

<file path=customXml/itemProps2.xml><?xml version="1.0" encoding="utf-8"?>
<ds:datastoreItem xmlns:ds="http://schemas.openxmlformats.org/officeDocument/2006/customXml" ds:itemID="{7D677B0C-6A0A-464C-8EA6-26695F1E959C}">
  <ds:schemaRefs>
    <ds:schemaRef ds:uri="http://purl.org/dc/terms/"/>
    <ds:schemaRef ds:uri="http://schemas.microsoft.com/office/2006/documentManagement/types"/>
    <ds:schemaRef ds:uri="9bd12728-9539-46f6-a810-8ae472be8b3f"/>
    <ds:schemaRef ds:uri="http://purl.org/dc/dcmitype/"/>
    <ds:schemaRef ds:uri="http://www.w3.org/XML/1998/namespace"/>
    <ds:schemaRef ds:uri="http://schemas.microsoft.com/office/infopath/2007/PartnerControls"/>
    <ds:schemaRef ds:uri="http://schemas.openxmlformats.org/package/2006/metadata/core-properties"/>
    <ds:schemaRef ds:uri="0dc4dac6-ba28-4edb-933b-0ac810009bd4"/>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1E7BC45-3E31-4CAE-9EB0-6ECAD6357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dac6-ba28-4edb-933b-0ac810009bd4"/>
    <ds:schemaRef ds:uri="9bd12728-9539-46f6-a810-8ae472be8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ACCECD-4A9F-464A-B24E-3C623D460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ATS ATS</dc:creator>
  <cp:lastModifiedBy>Lisa Roscoe</cp:lastModifiedBy>
  <cp:revision>26</cp:revision>
  <cp:lastPrinted>2016-09-26T19:29:00Z</cp:lastPrinted>
  <dcterms:created xsi:type="dcterms:W3CDTF">2020-05-15T10:50:00Z</dcterms:created>
  <dcterms:modified xsi:type="dcterms:W3CDTF">2020-05-15T11:43:00Z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0x010100C30656FE514EB64683B643F0E82B7D66</vt:lpwstr>
  </property>
</Properties>
</file>