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Trabajo #fc0f341a-3603-4ff7-a1d7-9ee975ba1be3</w:t>
      </w:r>
    </w:p>
    <w:p/>
    <w:p>
      <w:pPr/>
      <w:r>
        <w:rPr/>
        <w:t xml:space="preserve">Congresos ALAT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Autor responsable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Angel Soto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Modalidad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Trabajo Científicos - Estudios clínicos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Área temática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Circulación pulmonar</w:t>
      </w:r>
    </w:p>
    <w:p/>
    <w:p>
      <w:pPr/>
      <w:r>
        <w:rPr>
          <w:rFonts w:ascii="Arial" w:hAnsi="Arial" w:eastAsia="Arial" w:cs="Arial"/>
          <w:sz w:val="28"/>
          <w:szCs w:val="28"/>
          <w:b w:val="1"/>
          <w:bCs w:val="1"/>
        </w:rPr>
        <w:t xml:space="preserve">Tromboembolismo pulmonar (TEP) en la enfermedad por coronavirus 2019 (COVID-19) y su asociación con comorbilidades y síntomas Post COVID-19.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Introducción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La hipercoagulabilidad sanguínea es común entre los pacientes hospitalizados con COVID-19, la coagulación se activa en respuesta a citocinas proinflamatorias y se acelera por la disfunción de las células endoteliales inducida por la infección. La hipoxia puede estimular la trombosis por el aumento de la viscosidad de la sangre y mediante la vía de señalización dependiente del factor detranscripción inducible por hipoxia, hasta el 31% de los pacientes presentan complicaciones trombóticas en infección severa por COVID-19.El presente estudio pretende describir los hallazgos angiotomograficos, así como las comorbilidades más frecuentes de TEP y su asociación con síntomas Post COVID-19.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Material y Métodos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Este estudio retrospectivo incluye 160 pacientes hospitalizados con COVID-19 que se sometieron a angiotomografía pulmonar por sospecha de TEP de Mayo del 2020 a Junio del 2021. Los datos se obtuvieron de nuestro protocolo Post COVID-19. En base de la presencia o ausencia de TEP, los pacientes se dividieron en dos grupos, sus comorbilidades y los síntomas se compararon mediante la prueba U de Mann-Whitney y la prueba χ2 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Resultados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La población de estudio estuvo compuesta por 102 hombres y 58 mujeres, con unaedad media de 52.2 años ± 14 años. De 160 pacientes, 46 tenían TEP (28.8%). La TEP fue principalmente de alguna de las arterias principales 37 casos (80.4%) y 9 casos (19.6%)microembolia. De los pacientes con TEP fueron 35 hombres y 11 mujeres con una edad media de 52.8, años ±14años entre las comorbilidades más frecuentes encontradas fueron Diabetes Mellitus 18 casos,Tabaquismo 8 casos, Hipertensión Arterial 6 casos, enfermedad renal crónica 5 casos.Los síntomas más frecuentes Post COVID-19 fueron disnea de esfuerzo 41 casos, seguida por tos 23 casos y mialgias 4 casos.Al comparar los grupos con y sin tromboembolismo pulmonar, no se observaron diferencias significativas en edad, sexo y comorbilidades, sin embargo, si hubo diferencia en síntomas Post COVID-19.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Conclusiones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En la población de estudio la TEP en COVID-19 involucra mayor frecuencia las arterias pulmonares principales y en menor frecuencia las arterias subsegmentarias, las comorbilidades más frecuentes observadas fueron Diabetes Mellitus, Tabaquismo e Hipertensión Arterial. Los pacientes que presentaron TEP presentaron mayores síntomas Post COVID-19 que los pacientes que no lo presentaron.</w:t>
      </w:r>
    </w:p>
    <w:p/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2021-11-08T06:33:29+00:00</dcterms:created>
  <dcterms:modified xsi:type="dcterms:W3CDTF">2021-11-08T06:33:29+00:00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