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637DF" w:rsidRDefault="000637DF">
      <w:pPr>
        <w:jc w:val="center"/>
      </w:pPr>
    </w:p>
    <w:p w14:paraId="00000002" w14:textId="77777777" w:rsidR="000637DF" w:rsidRDefault="000637DF">
      <w:pPr>
        <w:jc w:val="center"/>
        <w:rPr>
          <w:sz w:val="24"/>
          <w:szCs w:val="24"/>
        </w:rPr>
      </w:pPr>
    </w:p>
    <w:p w14:paraId="00000003" w14:textId="77777777" w:rsidR="000637DF" w:rsidRDefault="00D06FFB">
      <w:pPr>
        <w:rPr>
          <w:color w:val="000000"/>
          <w:sz w:val="24"/>
          <w:szCs w:val="24"/>
        </w:rPr>
      </w:pPr>
      <w:r w:rsidRPr="000E06DE">
        <w:rPr>
          <w:b/>
          <w:sz w:val="24"/>
          <w:szCs w:val="24"/>
          <w:lang w:val="es-US"/>
        </w:rPr>
        <w:t>TÍTULO:</w:t>
      </w:r>
      <w:r w:rsidRPr="000E06DE">
        <w:rPr>
          <w:sz w:val="24"/>
          <w:szCs w:val="24"/>
          <w:lang w:val="es-US"/>
        </w:rPr>
        <w:t xml:space="preserve"> </w:t>
      </w:r>
      <w:r w:rsidRPr="000E06DE">
        <w:rPr>
          <w:color w:val="000000"/>
          <w:sz w:val="24"/>
          <w:szCs w:val="24"/>
          <w:lang w:val="es-US"/>
        </w:rPr>
        <w:t xml:space="preserve">Características de pacientes con esclerodermia y enfermedad pulmonar en Latinoamérica.  </w:t>
      </w:r>
      <w:r>
        <w:rPr>
          <w:color w:val="000000"/>
          <w:sz w:val="24"/>
          <w:szCs w:val="24"/>
        </w:rPr>
        <w:t>“Proyecto ESCLEPID”</w:t>
      </w:r>
    </w:p>
    <w:p w14:paraId="00000005" w14:textId="77777777" w:rsidR="000637DF" w:rsidRDefault="000637DF">
      <w:pPr>
        <w:pStyle w:val="Ttulo1"/>
        <w:rPr>
          <w:sz w:val="24"/>
          <w:szCs w:val="24"/>
        </w:rPr>
      </w:pPr>
    </w:p>
    <w:p w14:paraId="00000006" w14:textId="77777777" w:rsidR="000637DF" w:rsidRDefault="00D06FFB">
      <w:pPr>
        <w:rPr>
          <w:sz w:val="24"/>
          <w:szCs w:val="24"/>
        </w:rPr>
      </w:pPr>
      <w:proofErr w:type="spellStart"/>
      <w:r>
        <w:rPr>
          <w:b/>
          <w:sz w:val="24"/>
          <w:szCs w:val="24"/>
        </w:rPr>
        <w:t>Responsables</w:t>
      </w:r>
      <w:proofErr w:type="spellEnd"/>
      <w:r>
        <w:rPr>
          <w:b/>
          <w:sz w:val="24"/>
          <w:szCs w:val="24"/>
        </w:rPr>
        <w:t xml:space="preserve"> </w:t>
      </w:r>
      <w:proofErr w:type="spellStart"/>
      <w:r>
        <w:rPr>
          <w:b/>
          <w:sz w:val="24"/>
          <w:szCs w:val="24"/>
        </w:rPr>
        <w:t>globales</w:t>
      </w:r>
      <w:proofErr w:type="spellEnd"/>
      <w:r>
        <w:rPr>
          <w:b/>
          <w:sz w:val="24"/>
          <w:szCs w:val="24"/>
        </w:rPr>
        <w:t xml:space="preserve"> de Proyecto</w:t>
      </w:r>
      <w:r>
        <w:rPr>
          <w:sz w:val="24"/>
          <w:szCs w:val="24"/>
        </w:rPr>
        <w:t>:</w:t>
      </w:r>
    </w:p>
    <w:p w14:paraId="00000007" w14:textId="77777777" w:rsidR="000637DF" w:rsidRDefault="00D06FFB">
      <w:pPr>
        <w:numPr>
          <w:ilvl w:val="0"/>
          <w:numId w:val="7"/>
        </w:numPr>
        <w:rPr>
          <w:sz w:val="24"/>
          <w:szCs w:val="24"/>
        </w:rPr>
      </w:pPr>
      <w:r w:rsidRPr="000E06DE">
        <w:rPr>
          <w:b/>
          <w:sz w:val="24"/>
          <w:szCs w:val="24"/>
          <w:lang w:val="es-US"/>
        </w:rPr>
        <w:t>Esther Tavera</w:t>
      </w:r>
      <w:r w:rsidRPr="000E06DE">
        <w:rPr>
          <w:sz w:val="24"/>
          <w:szCs w:val="24"/>
          <w:lang w:val="es-US"/>
        </w:rPr>
        <w:t xml:space="preserve">, Directora del departamento. </w:t>
      </w:r>
      <w:r w:rsidRPr="000E06DE">
        <w:rPr>
          <w:sz w:val="24"/>
          <w:szCs w:val="24"/>
          <w:lang w:val="es-US"/>
        </w:rPr>
        <w:tab/>
      </w:r>
      <w:r w:rsidRPr="000E06DE">
        <w:rPr>
          <w:sz w:val="24"/>
          <w:szCs w:val="24"/>
          <w:lang w:val="es-US"/>
        </w:rPr>
        <w:tab/>
      </w:r>
      <w:r>
        <w:rPr>
          <w:sz w:val="24"/>
          <w:szCs w:val="24"/>
        </w:rPr>
        <w:t xml:space="preserve">República Dominicana  </w:t>
      </w:r>
    </w:p>
    <w:p w14:paraId="00000008" w14:textId="77777777" w:rsidR="000637DF" w:rsidRDefault="00D06FFB">
      <w:pPr>
        <w:numPr>
          <w:ilvl w:val="0"/>
          <w:numId w:val="7"/>
        </w:numPr>
        <w:rPr>
          <w:sz w:val="24"/>
          <w:szCs w:val="24"/>
        </w:rPr>
      </w:pPr>
      <w:r w:rsidRPr="000E06DE">
        <w:rPr>
          <w:b/>
          <w:sz w:val="24"/>
          <w:szCs w:val="24"/>
          <w:lang w:val="es-US"/>
        </w:rPr>
        <w:t>Santiago Auter</w:t>
      </w:r>
      <w:r w:rsidRPr="000E06DE">
        <w:rPr>
          <w:sz w:val="24"/>
          <w:szCs w:val="24"/>
          <w:lang w:val="es-US"/>
        </w:rPr>
        <w:t xml:space="preserve">i, Secretario del departamento. </w:t>
      </w:r>
      <w:r w:rsidRPr="000E06DE">
        <w:rPr>
          <w:sz w:val="24"/>
          <w:szCs w:val="24"/>
          <w:lang w:val="es-US"/>
        </w:rPr>
        <w:tab/>
      </w:r>
      <w:r w:rsidRPr="000E06DE">
        <w:rPr>
          <w:sz w:val="24"/>
          <w:szCs w:val="24"/>
          <w:lang w:val="es-US"/>
        </w:rPr>
        <w:tab/>
      </w:r>
      <w:r>
        <w:rPr>
          <w:sz w:val="24"/>
          <w:szCs w:val="24"/>
        </w:rPr>
        <w:t>Argentina</w:t>
      </w:r>
    </w:p>
    <w:p w14:paraId="00000009" w14:textId="52E8367F" w:rsidR="000637DF" w:rsidRDefault="00D06FFB">
      <w:pPr>
        <w:numPr>
          <w:ilvl w:val="0"/>
          <w:numId w:val="7"/>
        </w:numPr>
        <w:rPr>
          <w:sz w:val="24"/>
          <w:szCs w:val="24"/>
        </w:rPr>
      </w:pPr>
      <w:r w:rsidRPr="000E06DE">
        <w:rPr>
          <w:b/>
          <w:sz w:val="24"/>
          <w:szCs w:val="24"/>
          <w:lang w:val="es-US"/>
        </w:rPr>
        <w:t>Lorena Noriega</w:t>
      </w:r>
      <w:r w:rsidRPr="000E06DE">
        <w:rPr>
          <w:sz w:val="24"/>
          <w:szCs w:val="24"/>
          <w:lang w:val="es-US"/>
        </w:rPr>
        <w:t xml:space="preserve">, logística y ejecución del proyecto. </w:t>
      </w:r>
      <w:r w:rsidRPr="000E06DE">
        <w:rPr>
          <w:sz w:val="24"/>
          <w:szCs w:val="24"/>
          <w:lang w:val="es-US"/>
        </w:rPr>
        <w:tab/>
      </w:r>
      <w:r w:rsidR="000E06DE" w:rsidRPr="000E06DE">
        <w:rPr>
          <w:sz w:val="24"/>
          <w:szCs w:val="24"/>
          <w:lang w:val="es-US"/>
        </w:rPr>
        <w:tab/>
      </w:r>
      <w:r>
        <w:rPr>
          <w:sz w:val="24"/>
          <w:szCs w:val="24"/>
        </w:rPr>
        <w:t>Panamá</w:t>
      </w:r>
    </w:p>
    <w:p w14:paraId="0000000A" w14:textId="317F8AEB" w:rsidR="000637DF" w:rsidRDefault="00D06FFB">
      <w:pPr>
        <w:numPr>
          <w:ilvl w:val="0"/>
          <w:numId w:val="7"/>
        </w:numPr>
        <w:rPr>
          <w:sz w:val="24"/>
          <w:szCs w:val="24"/>
        </w:rPr>
      </w:pPr>
      <w:r w:rsidRPr="000E06DE">
        <w:rPr>
          <w:b/>
          <w:sz w:val="24"/>
          <w:szCs w:val="24"/>
          <w:lang w:val="es-US"/>
        </w:rPr>
        <w:t>Guilherme Bridi</w:t>
      </w:r>
      <w:r w:rsidRPr="000E06DE">
        <w:rPr>
          <w:sz w:val="24"/>
          <w:szCs w:val="24"/>
          <w:lang w:val="es-US"/>
        </w:rPr>
        <w:t xml:space="preserve">, logística y ejecución del proyecto. </w:t>
      </w:r>
      <w:r w:rsidRPr="000E06DE">
        <w:rPr>
          <w:sz w:val="24"/>
          <w:szCs w:val="24"/>
          <w:lang w:val="es-US"/>
        </w:rPr>
        <w:tab/>
      </w:r>
      <w:r w:rsidR="000E06DE" w:rsidRPr="000E06DE">
        <w:rPr>
          <w:sz w:val="24"/>
          <w:szCs w:val="24"/>
          <w:lang w:val="es-US"/>
        </w:rPr>
        <w:tab/>
      </w:r>
      <w:proofErr w:type="spellStart"/>
      <w:r>
        <w:rPr>
          <w:sz w:val="24"/>
          <w:szCs w:val="24"/>
        </w:rPr>
        <w:t>Brasil</w:t>
      </w:r>
      <w:proofErr w:type="spellEnd"/>
    </w:p>
    <w:p w14:paraId="0000000B" w14:textId="77777777" w:rsidR="000637DF" w:rsidRDefault="00D06FFB">
      <w:pPr>
        <w:numPr>
          <w:ilvl w:val="0"/>
          <w:numId w:val="7"/>
        </w:numPr>
        <w:rPr>
          <w:sz w:val="24"/>
          <w:szCs w:val="24"/>
        </w:rPr>
      </w:pPr>
      <w:r w:rsidRPr="000E06DE">
        <w:rPr>
          <w:b/>
          <w:sz w:val="24"/>
          <w:szCs w:val="24"/>
          <w:lang w:val="es-US"/>
        </w:rPr>
        <w:t>Mayra Mejía</w:t>
      </w:r>
      <w:r w:rsidRPr="000E06DE">
        <w:rPr>
          <w:sz w:val="24"/>
          <w:szCs w:val="24"/>
          <w:lang w:val="es-US"/>
        </w:rPr>
        <w:t xml:space="preserve">, control de calidad. </w:t>
      </w:r>
      <w:r w:rsidRPr="000E06DE">
        <w:rPr>
          <w:sz w:val="24"/>
          <w:szCs w:val="24"/>
          <w:lang w:val="es-US"/>
        </w:rPr>
        <w:tab/>
      </w:r>
      <w:r w:rsidRPr="000E06DE">
        <w:rPr>
          <w:sz w:val="24"/>
          <w:szCs w:val="24"/>
          <w:lang w:val="es-US"/>
        </w:rPr>
        <w:tab/>
      </w:r>
      <w:r w:rsidRPr="000E06DE">
        <w:rPr>
          <w:sz w:val="24"/>
          <w:szCs w:val="24"/>
          <w:lang w:val="es-US"/>
        </w:rPr>
        <w:tab/>
      </w:r>
      <w:r w:rsidRPr="000E06DE">
        <w:rPr>
          <w:sz w:val="24"/>
          <w:szCs w:val="24"/>
          <w:lang w:val="es-US"/>
        </w:rPr>
        <w:tab/>
      </w:r>
      <w:r>
        <w:rPr>
          <w:sz w:val="24"/>
          <w:szCs w:val="24"/>
        </w:rPr>
        <w:t>México</w:t>
      </w:r>
    </w:p>
    <w:p w14:paraId="0000000C" w14:textId="77777777" w:rsidR="000637DF" w:rsidRDefault="00D06FFB">
      <w:pPr>
        <w:numPr>
          <w:ilvl w:val="0"/>
          <w:numId w:val="7"/>
        </w:numPr>
        <w:rPr>
          <w:sz w:val="24"/>
          <w:szCs w:val="24"/>
        </w:rPr>
      </w:pPr>
      <w:r w:rsidRPr="000E06DE">
        <w:rPr>
          <w:b/>
          <w:sz w:val="24"/>
          <w:szCs w:val="24"/>
          <w:lang w:val="es-US"/>
        </w:rPr>
        <w:t>Ronaldo Kairalla</w:t>
      </w:r>
      <w:r w:rsidRPr="000E06DE">
        <w:rPr>
          <w:sz w:val="24"/>
          <w:szCs w:val="24"/>
          <w:lang w:val="es-US"/>
        </w:rPr>
        <w:t xml:space="preserve">, control de calidad. </w:t>
      </w:r>
      <w:r w:rsidRPr="000E06DE">
        <w:rPr>
          <w:sz w:val="24"/>
          <w:szCs w:val="24"/>
          <w:lang w:val="es-US"/>
        </w:rPr>
        <w:tab/>
      </w:r>
      <w:r w:rsidRPr="000E06DE">
        <w:rPr>
          <w:sz w:val="24"/>
          <w:szCs w:val="24"/>
          <w:lang w:val="es-US"/>
        </w:rPr>
        <w:tab/>
      </w:r>
      <w:r w:rsidRPr="000E06DE">
        <w:rPr>
          <w:sz w:val="24"/>
          <w:szCs w:val="24"/>
          <w:lang w:val="es-US"/>
        </w:rPr>
        <w:tab/>
      </w:r>
      <w:proofErr w:type="spellStart"/>
      <w:r>
        <w:rPr>
          <w:sz w:val="24"/>
          <w:szCs w:val="24"/>
        </w:rPr>
        <w:t>Brasil</w:t>
      </w:r>
      <w:proofErr w:type="spellEnd"/>
    </w:p>
    <w:p w14:paraId="0000000D" w14:textId="77777777" w:rsidR="000637DF" w:rsidRDefault="00D06FFB">
      <w:pPr>
        <w:numPr>
          <w:ilvl w:val="0"/>
          <w:numId w:val="7"/>
        </w:numPr>
        <w:rPr>
          <w:sz w:val="24"/>
          <w:szCs w:val="24"/>
        </w:rPr>
      </w:pPr>
      <w:r w:rsidRPr="000E06DE">
        <w:rPr>
          <w:b/>
          <w:sz w:val="24"/>
          <w:szCs w:val="24"/>
          <w:lang w:val="es-US"/>
        </w:rPr>
        <w:t>Joaquin Maritano</w:t>
      </w:r>
      <w:r w:rsidRPr="000E06DE">
        <w:rPr>
          <w:sz w:val="24"/>
          <w:szCs w:val="24"/>
          <w:lang w:val="es-US"/>
        </w:rPr>
        <w:t xml:space="preserve">, diseño y análisis estadístico. </w:t>
      </w:r>
      <w:r w:rsidRPr="000E06DE">
        <w:rPr>
          <w:sz w:val="24"/>
          <w:szCs w:val="24"/>
          <w:lang w:val="es-US"/>
        </w:rPr>
        <w:tab/>
      </w:r>
      <w:r w:rsidRPr="000E06DE">
        <w:rPr>
          <w:sz w:val="24"/>
          <w:szCs w:val="24"/>
          <w:lang w:val="es-US"/>
        </w:rPr>
        <w:tab/>
      </w:r>
      <w:r>
        <w:rPr>
          <w:sz w:val="24"/>
          <w:szCs w:val="24"/>
        </w:rPr>
        <w:t>Argentina</w:t>
      </w:r>
    </w:p>
    <w:p w14:paraId="0000000E" w14:textId="77777777" w:rsidR="000637DF" w:rsidRDefault="000637DF">
      <w:pPr>
        <w:ind w:left="720"/>
        <w:rPr>
          <w:b/>
          <w:sz w:val="24"/>
          <w:szCs w:val="24"/>
        </w:rPr>
      </w:pPr>
    </w:p>
    <w:p w14:paraId="0000000F" w14:textId="77777777" w:rsidR="000637DF" w:rsidRDefault="000637DF">
      <w:pPr>
        <w:ind w:left="720"/>
        <w:rPr>
          <w:b/>
          <w:sz w:val="24"/>
          <w:szCs w:val="24"/>
        </w:rPr>
      </w:pPr>
    </w:p>
    <w:p w14:paraId="00000010" w14:textId="77777777" w:rsidR="000637DF" w:rsidRDefault="000637DF">
      <w:pPr>
        <w:ind w:left="720"/>
        <w:rPr>
          <w:b/>
          <w:sz w:val="24"/>
          <w:szCs w:val="24"/>
        </w:rPr>
      </w:pPr>
    </w:p>
    <w:p w14:paraId="00000011" w14:textId="77777777" w:rsidR="000637DF" w:rsidRDefault="000637DF">
      <w:pPr>
        <w:ind w:left="720"/>
        <w:rPr>
          <w:b/>
          <w:sz w:val="24"/>
          <w:szCs w:val="24"/>
        </w:rPr>
      </w:pPr>
    </w:p>
    <w:p w14:paraId="00000012" w14:textId="77777777" w:rsidR="000637DF" w:rsidRDefault="000637DF">
      <w:pPr>
        <w:ind w:left="720"/>
        <w:rPr>
          <w:b/>
          <w:sz w:val="24"/>
          <w:szCs w:val="24"/>
        </w:rPr>
      </w:pPr>
    </w:p>
    <w:p w14:paraId="00000013" w14:textId="77777777" w:rsidR="000637DF" w:rsidRDefault="000637DF">
      <w:pPr>
        <w:ind w:left="720"/>
        <w:rPr>
          <w:b/>
          <w:sz w:val="24"/>
          <w:szCs w:val="24"/>
        </w:rPr>
      </w:pPr>
    </w:p>
    <w:p w14:paraId="00000014" w14:textId="77777777" w:rsidR="000637DF" w:rsidRDefault="000637DF">
      <w:pPr>
        <w:ind w:left="720"/>
        <w:rPr>
          <w:b/>
          <w:sz w:val="24"/>
          <w:szCs w:val="24"/>
        </w:rPr>
      </w:pPr>
    </w:p>
    <w:p w14:paraId="00000015" w14:textId="77777777" w:rsidR="000637DF" w:rsidRDefault="000637DF">
      <w:pPr>
        <w:ind w:left="720"/>
        <w:rPr>
          <w:b/>
          <w:sz w:val="24"/>
          <w:szCs w:val="24"/>
        </w:rPr>
      </w:pPr>
    </w:p>
    <w:p w14:paraId="00000016" w14:textId="77777777" w:rsidR="000637DF" w:rsidRDefault="000637DF">
      <w:pPr>
        <w:ind w:left="720"/>
        <w:rPr>
          <w:b/>
          <w:sz w:val="24"/>
          <w:szCs w:val="24"/>
        </w:rPr>
      </w:pPr>
    </w:p>
    <w:p w14:paraId="00000017" w14:textId="77777777" w:rsidR="000637DF" w:rsidRDefault="000637DF">
      <w:pPr>
        <w:ind w:left="720"/>
        <w:rPr>
          <w:b/>
          <w:sz w:val="24"/>
          <w:szCs w:val="24"/>
        </w:rPr>
      </w:pPr>
    </w:p>
    <w:p w14:paraId="1AEE5D7C" w14:textId="77777777" w:rsidR="005F4BDE" w:rsidRDefault="005F4BDE" w:rsidP="005F4BDE">
      <w:pPr>
        <w:rPr>
          <w:b/>
          <w:sz w:val="24"/>
          <w:szCs w:val="24"/>
        </w:rPr>
      </w:pPr>
    </w:p>
    <w:p w14:paraId="1D151252" w14:textId="77777777" w:rsidR="005F4BDE" w:rsidRDefault="005F4BDE" w:rsidP="005F4BDE">
      <w:pPr>
        <w:rPr>
          <w:b/>
          <w:sz w:val="24"/>
          <w:szCs w:val="24"/>
        </w:rPr>
      </w:pPr>
    </w:p>
    <w:p w14:paraId="0000007F" w14:textId="77777777" w:rsidR="000637DF" w:rsidRDefault="000637DF">
      <w:pPr>
        <w:ind w:left="720"/>
        <w:rPr>
          <w:sz w:val="24"/>
          <w:szCs w:val="24"/>
        </w:rPr>
      </w:pPr>
    </w:p>
    <w:p w14:paraId="00000080" w14:textId="77777777" w:rsidR="000637DF" w:rsidRDefault="000637DF"/>
    <w:p w14:paraId="25F7436E" w14:textId="212E00FA" w:rsidR="00DA45A5" w:rsidRPr="00DA45A5" w:rsidRDefault="00DA45A5" w:rsidP="00DA45A5">
      <w:pPr>
        <w:jc w:val="center"/>
        <w:rPr>
          <w:sz w:val="24"/>
          <w:szCs w:val="24"/>
          <w:lang w:val="es-PA"/>
        </w:rPr>
      </w:pPr>
      <w:r w:rsidRPr="00DA45A5">
        <w:rPr>
          <w:b/>
          <w:bCs/>
          <w:sz w:val="24"/>
          <w:szCs w:val="24"/>
          <w:lang w:val="es-US"/>
        </w:rPr>
        <w:t>Autores principales</w:t>
      </w:r>
    </w:p>
    <w:p w14:paraId="19E29473" w14:textId="77777777" w:rsidR="00DA45A5" w:rsidRPr="00DA45A5" w:rsidRDefault="00DA45A5" w:rsidP="00DA45A5">
      <w:pPr>
        <w:numPr>
          <w:ilvl w:val="0"/>
          <w:numId w:val="13"/>
        </w:numPr>
        <w:rPr>
          <w:sz w:val="24"/>
          <w:szCs w:val="24"/>
          <w:lang w:val="es-PA"/>
        </w:rPr>
      </w:pPr>
      <w:r w:rsidRPr="00DA45A5">
        <w:rPr>
          <w:sz w:val="24"/>
          <w:szCs w:val="24"/>
          <w:lang w:val="es-US"/>
        </w:rPr>
        <w:t xml:space="preserve">Para ser </w:t>
      </w:r>
      <w:r w:rsidRPr="00DA45A5">
        <w:rPr>
          <w:b/>
          <w:bCs/>
          <w:sz w:val="24"/>
          <w:szCs w:val="24"/>
          <w:lang w:val="es-US"/>
        </w:rPr>
        <w:t>autor</w:t>
      </w:r>
      <w:r w:rsidRPr="00DA45A5">
        <w:rPr>
          <w:sz w:val="24"/>
          <w:szCs w:val="24"/>
          <w:lang w:val="es-US"/>
        </w:rPr>
        <w:t xml:space="preserve"> se requiere incluir al menos 10 casos o más y  participar en revisión de datos, análisis y discusión de resultados. </w:t>
      </w:r>
    </w:p>
    <w:p w14:paraId="0DD01D1D" w14:textId="77777777" w:rsidR="00105CF9" w:rsidRDefault="00105CF9" w:rsidP="00DA45A5">
      <w:pPr>
        <w:jc w:val="center"/>
        <w:rPr>
          <w:b/>
          <w:bCs/>
          <w:sz w:val="24"/>
          <w:szCs w:val="24"/>
          <w:lang w:val="es-US"/>
        </w:rPr>
      </w:pPr>
    </w:p>
    <w:p w14:paraId="2465D02D" w14:textId="62DE8639" w:rsidR="00DA45A5" w:rsidRPr="00DA45A5" w:rsidRDefault="00DA45A5" w:rsidP="00DA45A5">
      <w:pPr>
        <w:jc w:val="center"/>
        <w:rPr>
          <w:sz w:val="24"/>
          <w:szCs w:val="24"/>
          <w:lang w:val="es-PA"/>
        </w:rPr>
      </w:pPr>
      <w:r w:rsidRPr="00DA45A5">
        <w:rPr>
          <w:b/>
          <w:bCs/>
          <w:sz w:val="24"/>
          <w:szCs w:val="24"/>
          <w:lang w:val="es-US"/>
        </w:rPr>
        <w:t>Autores generales/ Colaboradores</w:t>
      </w:r>
    </w:p>
    <w:p w14:paraId="70F0245D" w14:textId="04EEE575" w:rsidR="00DA45A5" w:rsidRPr="00DA45A5" w:rsidRDefault="00DA45A5" w:rsidP="00DA45A5">
      <w:pPr>
        <w:numPr>
          <w:ilvl w:val="0"/>
          <w:numId w:val="14"/>
        </w:numPr>
        <w:rPr>
          <w:sz w:val="24"/>
          <w:szCs w:val="24"/>
          <w:lang w:val="es-PA"/>
        </w:rPr>
      </w:pPr>
      <w:r w:rsidRPr="00DA45A5">
        <w:rPr>
          <w:sz w:val="24"/>
          <w:szCs w:val="24"/>
          <w:lang w:val="es-US"/>
        </w:rPr>
        <w:t xml:space="preserve">Son todos los médicos que incluyen bajo su usuario y contraseña,  9 casos o menos. </w:t>
      </w:r>
    </w:p>
    <w:p w14:paraId="425C16CF" w14:textId="77777777" w:rsidR="00DA45A5" w:rsidRPr="00DA45A5" w:rsidRDefault="00DA45A5">
      <w:pPr>
        <w:rPr>
          <w:sz w:val="24"/>
          <w:szCs w:val="24"/>
          <w:lang w:val="es-PA"/>
        </w:rPr>
      </w:pPr>
    </w:p>
    <w:p w14:paraId="7D19A082" w14:textId="77777777" w:rsidR="00DA45A5" w:rsidRDefault="00DA45A5">
      <w:pPr>
        <w:rPr>
          <w:lang w:val="es-PA"/>
        </w:rPr>
      </w:pPr>
    </w:p>
    <w:p w14:paraId="551E0E36" w14:textId="77777777" w:rsidR="00DA45A5" w:rsidRDefault="00DA45A5">
      <w:pPr>
        <w:rPr>
          <w:lang w:val="es-PA"/>
        </w:rPr>
      </w:pPr>
    </w:p>
    <w:p w14:paraId="042148AC" w14:textId="77777777" w:rsidR="00DA45A5" w:rsidRDefault="00DA45A5">
      <w:pPr>
        <w:rPr>
          <w:lang w:val="es-PA"/>
        </w:rPr>
      </w:pPr>
    </w:p>
    <w:p w14:paraId="35CA3348" w14:textId="77777777" w:rsidR="00DA45A5" w:rsidRDefault="00DA45A5">
      <w:pPr>
        <w:rPr>
          <w:lang w:val="es-PA"/>
        </w:rPr>
      </w:pPr>
    </w:p>
    <w:p w14:paraId="056A0A0E" w14:textId="77777777" w:rsidR="00DA45A5" w:rsidRDefault="00DA45A5">
      <w:pPr>
        <w:rPr>
          <w:lang w:val="es-PA"/>
        </w:rPr>
      </w:pPr>
    </w:p>
    <w:p w14:paraId="2020EAFD" w14:textId="77777777" w:rsidR="00DA45A5" w:rsidRDefault="00DA45A5">
      <w:pPr>
        <w:rPr>
          <w:lang w:val="es-PA"/>
        </w:rPr>
      </w:pPr>
    </w:p>
    <w:p w14:paraId="1EFB8CE5" w14:textId="77777777" w:rsidR="00DA45A5" w:rsidRDefault="00DA45A5">
      <w:pPr>
        <w:rPr>
          <w:lang w:val="es-PA"/>
        </w:rPr>
      </w:pPr>
    </w:p>
    <w:p w14:paraId="754DBF2B" w14:textId="77777777" w:rsidR="00DA45A5" w:rsidRDefault="00DA45A5">
      <w:pPr>
        <w:rPr>
          <w:lang w:val="es-PA"/>
        </w:rPr>
      </w:pPr>
    </w:p>
    <w:p w14:paraId="524D5436" w14:textId="77777777" w:rsidR="00DA45A5" w:rsidRDefault="00DA45A5">
      <w:pPr>
        <w:rPr>
          <w:lang w:val="es-PA"/>
        </w:rPr>
      </w:pPr>
    </w:p>
    <w:p w14:paraId="72A793BB" w14:textId="77777777" w:rsidR="00DA45A5" w:rsidRDefault="00DA45A5">
      <w:pPr>
        <w:rPr>
          <w:lang w:val="es-PA"/>
        </w:rPr>
      </w:pPr>
    </w:p>
    <w:p w14:paraId="75845CAC" w14:textId="77777777" w:rsidR="00DA45A5" w:rsidRDefault="00DA45A5">
      <w:pPr>
        <w:rPr>
          <w:lang w:val="es-PA"/>
        </w:rPr>
      </w:pPr>
    </w:p>
    <w:p w14:paraId="58CD0EE1" w14:textId="77777777" w:rsidR="00DA45A5" w:rsidRDefault="00DA45A5">
      <w:pPr>
        <w:rPr>
          <w:lang w:val="es-PA"/>
        </w:rPr>
      </w:pPr>
    </w:p>
    <w:p w14:paraId="72E3EAB1" w14:textId="77777777" w:rsidR="00DA45A5" w:rsidRDefault="00DA45A5">
      <w:pPr>
        <w:rPr>
          <w:lang w:val="es-PA"/>
        </w:rPr>
      </w:pPr>
    </w:p>
    <w:p w14:paraId="663F8128" w14:textId="77777777" w:rsidR="00DA45A5" w:rsidRPr="00DA45A5" w:rsidRDefault="00DA45A5">
      <w:pPr>
        <w:rPr>
          <w:lang w:val="es-PA"/>
        </w:rPr>
      </w:pPr>
    </w:p>
    <w:p w14:paraId="7588CDA4" w14:textId="77777777" w:rsidR="00DA45A5" w:rsidRPr="00DA45A5" w:rsidRDefault="00DA45A5">
      <w:pPr>
        <w:rPr>
          <w:lang w:val="es-PA"/>
        </w:rPr>
      </w:pPr>
    </w:p>
    <w:p w14:paraId="00000081" w14:textId="77777777" w:rsidR="000637DF" w:rsidRDefault="00D06FFB">
      <w:pPr>
        <w:keepNext/>
        <w:keepLines/>
        <w:widowControl/>
        <w:pBdr>
          <w:top w:val="nil"/>
          <w:left w:val="nil"/>
          <w:bottom w:val="nil"/>
          <w:right w:val="nil"/>
          <w:between w:val="nil"/>
        </w:pBdr>
        <w:spacing w:before="480" w:after="0"/>
        <w:rPr>
          <w:b/>
          <w:color w:val="2F5496"/>
          <w:sz w:val="28"/>
          <w:szCs w:val="28"/>
        </w:rPr>
      </w:pPr>
      <w:proofErr w:type="spellStart"/>
      <w:r>
        <w:rPr>
          <w:b/>
          <w:color w:val="2F5496"/>
          <w:sz w:val="28"/>
          <w:szCs w:val="28"/>
        </w:rPr>
        <w:t>Tabla</w:t>
      </w:r>
      <w:proofErr w:type="spellEnd"/>
      <w:r>
        <w:rPr>
          <w:b/>
          <w:color w:val="2F5496"/>
          <w:sz w:val="28"/>
          <w:szCs w:val="28"/>
        </w:rPr>
        <w:t xml:space="preserve"> de </w:t>
      </w:r>
      <w:proofErr w:type="spellStart"/>
      <w:r>
        <w:rPr>
          <w:b/>
          <w:color w:val="2F5496"/>
          <w:sz w:val="28"/>
          <w:szCs w:val="28"/>
        </w:rPr>
        <w:t>contenido</w:t>
      </w:r>
      <w:proofErr w:type="spellEnd"/>
    </w:p>
    <w:sdt>
      <w:sdtPr>
        <w:id w:val="-479156826"/>
        <w:docPartObj>
          <w:docPartGallery w:val="Table of Contents"/>
          <w:docPartUnique/>
        </w:docPartObj>
      </w:sdtPr>
      <w:sdtContent>
        <w:p w14:paraId="00000082" w14:textId="77777777" w:rsidR="000637DF" w:rsidRDefault="00D06FFB">
          <w:pPr>
            <w:pBdr>
              <w:top w:val="nil"/>
              <w:left w:val="nil"/>
              <w:bottom w:val="nil"/>
              <w:right w:val="nil"/>
              <w:between w:val="nil"/>
            </w:pBdr>
            <w:tabs>
              <w:tab w:val="right" w:pos="8828"/>
            </w:tabs>
            <w:spacing w:before="120" w:after="0"/>
            <w:rPr>
              <w:color w:val="000000"/>
              <w:sz w:val="24"/>
              <w:szCs w:val="24"/>
            </w:rPr>
          </w:pPr>
          <w:r>
            <w:fldChar w:fldCharType="begin"/>
          </w:r>
          <w:r>
            <w:instrText xml:space="preserve"> TOC \h \u \z \t "Heading 1,1,Heading 2,2,Heading 3,3,"</w:instrText>
          </w:r>
          <w:r>
            <w:fldChar w:fldCharType="separate"/>
          </w:r>
          <w:hyperlink w:anchor="_heading=h.gjdgxs">
            <w:r>
              <w:rPr>
                <w:b/>
                <w:i/>
                <w:color w:val="000000"/>
                <w:sz w:val="24"/>
                <w:szCs w:val="24"/>
              </w:rPr>
              <w:t>SINOPSIS DEL PROTOCOLO</w:t>
            </w:r>
            <w:r>
              <w:rPr>
                <w:b/>
                <w:i/>
                <w:color w:val="000000"/>
                <w:sz w:val="24"/>
                <w:szCs w:val="24"/>
              </w:rPr>
              <w:tab/>
              <w:t>4</w:t>
            </w:r>
          </w:hyperlink>
        </w:p>
        <w:p w14:paraId="00000083" w14:textId="77777777" w:rsidR="000637DF" w:rsidRDefault="00D06FFB">
          <w:pPr>
            <w:pBdr>
              <w:top w:val="nil"/>
              <w:left w:val="nil"/>
              <w:bottom w:val="nil"/>
              <w:right w:val="nil"/>
              <w:between w:val="nil"/>
            </w:pBdr>
            <w:tabs>
              <w:tab w:val="right" w:pos="8828"/>
            </w:tabs>
            <w:spacing w:before="120" w:after="0"/>
            <w:rPr>
              <w:color w:val="000000"/>
              <w:sz w:val="24"/>
              <w:szCs w:val="24"/>
            </w:rPr>
          </w:pPr>
          <w:hyperlink w:anchor="_heading=h.30j0zll">
            <w:r>
              <w:rPr>
                <w:b/>
                <w:i/>
                <w:color w:val="000000"/>
                <w:sz w:val="24"/>
                <w:szCs w:val="24"/>
              </w:rPr>
              <w:t>I- PLANTEAMIENTO DEL PROBLEMA.</w:t>
            </w:r>
            <w:r>
              <w:rPr>
                <w:b/>
                <w:i/>
                <w:color w:val="000000"/>
                <w:sz w:val="24"/>
                <w:szCs w:val="24"/>
              </w:rPr>
              <w:tab/>
              <w:t>6</w:t>
            </w:r>
          </w:hyperlink>
        </w:p>
        <w:p w14:paraId="00000084" w14:textId="77777777" w:rsidR="000637DF" w:rsidRDefault="00D06FFB">
          <w:pPr>
            <w:pBdr>
              <w:top w:val="nil"/>
              <w:left w:val="nil"/>
              <w:bottom w:val="nil"/>
              <w:right w:val="nil"/>
              <w:between w:val="nil"/>
            </w:pBdr>
            <w:tabs>
              <w:tab w:val="right" w:pos="8828"/>
            </w:tabs>
            <w:spacing w:before="120" w:after="0"/>
            <w:rPr>
              <w:color w:val="000000"/>
              <w:sz w:val="24"/>
              <w:szCs w:val="24"/>
            </w:rPr>
          </w:pPr>
          <w:hyperlink w:anchor="_heading=h.1fob9te">
            <w:r>
              <w:rPr>
                <w:b/>
                <w:i/>
                <w:color w:val="000000"/>
                <w:sz w:val="24"/>
                <w:szCs w:val="24"/>
              </w:rPr>
              <w:t>II- JUSTIFICACIÓN Y USO DE RESULTADOS</w:t>
            </w:r>
            <w:r>
              <w:rPr>
                <w:b/>
                <w:i/>
                <w:color w:val="000000"/>
                <w:sz w:val="24"/>
                <w:szCs w:val="24"/>
              </w:rPr>
              <w:tab/>
              <w:t>7</w:t>
            </w:r>
          </w:hyperlink>
        </w:p>
        <w:p w14:paraId="00000085" w14:textId="77777777" w:rsidR="000637DF" w:rsidRDefault="00D06FFB">
          <w:pPr>
            <w:pBdr>
              <w:top w:val="nil"/>
              <w:left w:val="nil"/>
              <w:bottom w:val="nil"/>
              <w:right w:val="nil"/>
              <w:between w:val="nil"/>
            </w:pBdr>
            <w:tabs>
              <w:tab w:val="right" w:pos="8828"/>
            </w:tabs>
            <w:spacing w:before="120" w:after="0"/>
            <w:rPr>
              <w:color w:val="000000"/>
              <w:sz w:val="24"/>
              <w:szCs w:val="24"/>
            </w:rPr>
          </w:pPr>
          <w:hyperlink w:anchor="_heading=h.3znysh7">
            <w:r>
              <w:rPr>
                <w:b/>
                <w:i/>
                <w:color w:val="000000"/>
                <w:sz w:val="24"/>
                <w:szCs w:val="24"/>
              </w:rPr>
              <w:t>III-MARCO TEÓRICO</w:t>
            </w:r>
            <w:r>
              <w:rPr>
                <w:b/>
                <w:i/>
                <w:color w:val="000000"/>
                <w:sz w:val="24"/>
                <w:szCs w:val="24"/>
              </w:rPr>
              <w:tab/>
              <w:t>8</w:t>
            </w:r>
          </w:hyperlink>
        </w:p>
        <w:p w14:paraId="00000086" w14:textId="77777777" w:rsidR="000637DF" w:rsidRDefault="00D06FFB">
          <w:pPr>
            <w:pBdr>
              <w:top w:val="nil"/>
              <w:left w:val="nil"/>
              <w:bottom w:val="nil"/>
              <w:right w:val="nil"/>
              <w:between w:val="nil"/>
            </w:pBdr>
            <w:tabs>
              <w:tab w:val="right" w:pos="8828"/>
            </w:tabs>
            <w:spacing w:before="120" w:after="0"/>
            <w:rPr>
              <w:color w:val="000000"/>
              <w:sz w:val="24"/>
              <w:szCs w:val="24"/>
            </w:rPr>
          </w:pPr>
          <w:hyperlink w:anchor="_heading=h.2et92p0">
            <w:r>
              <w:rPr>
                <w:b/>
                <w:i/>
                <w:color w:val="000000"/>
                <w:sz w:val="24"/>
                <w:szCs w:val="24"/>
              </w:rPr>
              <w:t>IV-OBJETIVOS</w:t>
            </w:r>
            <w:r>
              <w:rPr>
                <w:b/>
                <w:i/>
                <w:color w:val="000000"/>
                <w:sz w:val="24"/>
                <w:szCs w:val="24"/>
              </w:rPr>
              <w:tab/>
              <w:t>10</w:t>
            </w:r>
          </w:hyperlink>
        </w:p>
        <w:p w14:paraId="00000087" w14:textId="77777777" w:rsidR="000637DF" w:rsidRDefault="00D06FFB">
          <w:pPr>
            <w:pBdr>
              <w:top w:val="nil"/>
              <w:left w:val="nil"/>
              <w:bottom w:val="nil"/>
              <w:right w:val="nil"/>
              <w:between w:val="nil"/>
            </w:pBdr>
            <w:tabs>
              <w:tab w:val="right" w:pos="8828"/>
            </w:tabs>
            <w:spacing w:before="120" w:after="0"/>
            <w:rPr>
              <w:color w:val="000000"/>
              <w:sz w:val="24"/>
              <w:szCs w:val="24"/>
            </w:rPr>
          </w:pPr>
          <w:hyperlink w:anchor="_heading=h.tyjcwt">
            <w:r>
              <w:rPr>
                <w:b/>
                <w:i/>
                <w:color w:val="000000"/>
                <w:sz w:val="24"/>
                <w:szCs w:val="24"/>
              </w:rPr>
              <w:t>V- METODOLOGÍA</w:t>
            </w:r>
            <w:r>
              <w:rPr>
                <w:b/>
                <w:i/>
                <w:color w:val="000000"/>
                <w:sz w:val="24"/>
                <w:szCs w:val="24"/>
              </w:rPr>
              <w:tab/>
              <w:t>10</w:t>
            </w:r>
          </w:hyperlink>
        </w:p>
        <w:p w14:paraId="00000088" w14:textId="77777777" w:rsidR="000637DF" w:rsidRDefault="00D06FFB">
          <w:pPr>
            <w:pBdr>
              <w:top w:val="nil"/>
              <w:left w:val="nil"/>
              <w:bottom w:val="nil"/>
              <w:right w:val="nil"/>
              <w:between w:val="nil"/>
            </w:pBdr>
            <w:tabs>
              <w:tab w:val="left" w:pos="660"/>
              <w:tab w:val="right" w:pos="8828"/>
            </w:tabs>
            <w:spacing w:before="120" w:after="0"/>
            <w:ind w:left="220"/>
            <w:rPr>
              <w:color w:val="000000"/>
              <w:sz w:val="24"/>
              <w:szCs w:val="24"/>
            </w:rPr>
          </w:pPr>
          <w:hyperlink w:anchor="_heading=h.3dy6vkm">
            <w:r>
              <w:rPr>
                <w:rFonts w:ascii="Noto Sans Symbols" w:eastAsia="Noto Sans Symbols" w:hAnsi="Noto Sans Symbols" w:cs="Noto Sans Symbols"/>
                <w:b/>
                <w:color w:val="000000"/>
              </w:rPr>
              <w:t>∙</w:t>
            </w:r>
          </w:hyperlink>
          <w:hyperlink w:anchor="_heading=h.3dy6vkm">
            <w:r>
              <w:rPr>
                <w:color w:val="000000"/>
                <w:sz w:val="24"/>
                <w:szCs w:val="24"/>
              </w:rPr>
              <w:tab/>
            </w:r>
          </w:hyperlink>
          <w:r>
            <w:fldChar w:fldCharType="begin"/>
          </w:r>
          <w:r>
            <w:instrText xml:space="preserve"> PAGEREF _heading=h.3dy6vkm \h </w:instrText>
          </w:r>
          <w:r>
            <w:fldChar w:fldCharType="separate"/>
          </w:r>
          <w:r>
            <w:rPr>
              <w:b/>
              <w:color w:val="000000"/>
            </w:rPr>
            <w:t>Tipo de estudio y diseño general</w:t>
          </w:r>
          <w:r>
            <w:rPr>
              <w:b/>
              <w:color w:val="000000"/>
            </w:rPr>
            <w:tab/>
            <w:t>10</w:t>
          </w:r>
          <w:r>
            <w:fldChar w:fldCharType="end"/>
          </w:r>
        </w:p>
        <w:p w14:paraId="00000089" w14:textId="77777777" w:rsidR="000637DF" w:rsidRDefault="00D06FFB">
          <w:pPr>
            <w:pBdr>
              <w:top w:val="nil"/>
              <w:left w:val="nil"/>
              <w:bottom w:val="nil"/>
              <w:right w:val="nil"/>
              <w:between w:val="nil"/>
            </w:pBdr>
            <w:tabs>
              <w:tab w:val="left" w:pos="660"/>
              <w:tab w:val="right" w:pos="8828"/>
            </w:tabs>
            <w:spacing w:before="120" w:after="0"/>
            <w:ind w:left="220"/>
            <w:rPr>
              <w:color w:val="000000"/>
              <w:sz w:val="24"/>
              <w:szCs w:val="24"/>
            </w:rPr>
          </w:pPr>
          <w:hyperlink w:anchor="_heading=h.1t3h5sf">
            <w:r>
              <w:rPr>
                <w:rFonts w:ascii="Noto Sans Symbols" w:eastAsia="Noto Sans Symbols" w:hAnsi="Noto Sans Symbols" w:cs="Noto Sans Symbols"/>
                <w:b/>
                <w:color w:val="000000"/>
              </w:rPr>
              <w:t>∙</w:t>
            </w:r>
          </w:hyperlink>
          <w:hyperlink w:anchor="_heading=h.1t3h5sf">
            <w:r>
              <w:rPr>
                <w:color w:val="000000"/>
                <w:sz w:val="24"/>
                <w:szCs w:val="24"/>
              </w:rPr>
              <w:tab/>
            </w:r>
          </w:hyperlink>
          <w:r>
            <w:fldChar w:fldCharType="begin"/>
          </w:r>
          <w:r>
            <w:instrText xml:space="preserve"> PAGEREF _heading=h.1t3h5sf \h </w:instrText>
          </w:r>
          <w:r>
            <w:fldChar w:fldCharType="separate"/>
          </w:r>
          <w:r>
            <w:rPr>
              <w:b/>
              <w:color w:val="000000"/>
            </w:rPr>
            <w:t>Población objetivo</w:t>
          </w:r>
          <w:r>
            <w:rPr>
              <w:b/>
              <w:color w:val="000000"/>
            </w:rPr>
            <w:tab/>
            <w:t>10</w:t>
          </w:r>
          <w:r>
            <w:fldChar w:fldCharType="end"/>
          </w:r>
        </w:p>
        <w:p w14:paraId="0000008A" w14:textId="77777777" w:rsidR="000637DF" w:rsidRDefault="00D06FFB">
          <w:pPr>
            <w:pBdr>
              <w:top w:val="nil"/>
              <w:left w:val="nil"/>
              <w:bottom w:val="nil"/>
              <w:right w:val="nil"/>
              <w:between w:val="nil"/>
            </w:pBdr>
            <w:tabs>
              <w:tab w:val="left" w:pos="660"/>
              <w:tab w:val="right" w:pos="8828"/>
            </w:tabs>
            <w:spacing w:before="120" w:after="0"/>
            <w:ind w:left="220"/>
            <w:rPr>
              <w:color w:val="000000"/>
              <w:sz w:val="24"/>
              <w:szCs w:val="24"/>
            </w:rPr>
          </w:pPr>
          <w:hyperlink w:anchor="_heading=h.4d34og8">
            <w:r>
              <w:rPr>
                <w:rFonts w:ascii="Noto Sans Symbols" w:eastAsia="Noto Sans Symbols" w:hAnsi="Noto Sans Symbols" w:cs="Noto Sans Symbols"/>
                <w:b/>
                <w:color w:val="000000"/>
              </w:rPr>
              <w:t>∙</w:t>
            </w:r>
          </w:hyperlink>
          <w:hyperlink w:anchor="_heading=h.4d34og8">
            <w:r>
              <w:rPr>
                <w:color w:val="000000"/>
                <w:sz w:val="24"/>
                <w:szCs w:val="24"/>
              </w:rPr>
              <w:tab/>
            </w:r>
          </w:hyperlink>
          <w:r>
            <w:fldChar w:fldCharType="begin"/>
          </w:r>
          <w:r>
            <w:instrText xml:space="preserve"> PAGEREF _heading=h.4d34og8 \h </w:instrText>
          </w:r>
          <w:r>
            <w:fldChar w:fldCharType="separate"/>
          </w:r>
          <w:r>
            <w:rPr>
              <w:b/>
              <w:color w:val="000000"/>
            </w:rPr>
            <w:t>Tamaño  muestra</w:t>
          </w:r>
          <w:r>
            <w:rPr>
              <w:b/>
              <w:color w:val="000000"/>
            </w:rPr>
            <w:tab/>
            <w:t>10</w:t>
          </w:r>
          <w:r>
            <w:fldChar w:fldCharType="end"/>
          </w:r>
        </w:p>
        <w:p w14:paraId="0000008B" w14:textId="77777777" w:rsidR="000637DF" w:rsidRDefault="00D06FFB">
          <w:pPr>
            <w:pBdr>
              <w:top w:val="nil"/>
              <w:left w:val="nil"/>
              <w:bottom w:val="nil"/>
              <w:right w:val="nil"/>
              <w:between w:val="nil"/>
            </w:pBdr>
            <w:tabs>
              <w:tab w:val="left" w:pos="660"/>
              <w:tab w:val="right" w:pos="8828"/>
            </w:tabs>
            <w:spacing w:before="120" w:after="0"/>
            <w:ind w:left="220"/>
            <w:rPr>
              <w:color w:val="000000"/>
              <w:sz w:val="24"/>
              <w:szCs w:val="24"/>
            </w:rPr>
          </w:pPr>
          <w:hyperlink w:anchor="_heading=h.2s8eyo1">
            <w:r>
              <w:rPr>
                <w:rFonts w:ascii="Noto Sans Symbols" w:eastAsia="Noto Sans Symbols" w:hAnsi="Noto Sans Symbols" w:cs="Noto Sans Symbols"/>
                <w:b/>
                <w:color w:val="000000"/>
              </w:rPr>
              <w:t>∙</w:t>
            </w:r>
          </w:hyperlink>
          <w:hyperlink w:anchor="_heading=h.2s8eyo1">
            <w:r>
              <w:rPr>
                <w:color w:val="000000"/>
                <w:sz w:val="24"/>
                <w:szCs w:val="24"/>
              </w:rPr>
              <w:tab/>
            </w:r>
          </w:hyperlink>
          <w:r>
            <w:fldChar w:fldCharType="begin"/>
          </w:r>
          <w:r>
            <w:instrText xml:space="preserve"> PAGEREF _heading=h.2s8eyo1 \h </w:instrText>
          </w:r>
          <w:r>
            <w:fldChar w:fldCharType="separate"/>
          </w:r>
          <w:r>
            <w:rPr>
              <w:b/>
              <w:color w:val="000000"/>
            </w:rPr>
            <w:t>Muestreo:</w:t>
          </w:r>
          <w:r>
            <w:rPr>
              <w:b/>
              <w:color w:val="000000"/>
            </w:rPr>
            <w:tab/>
            <w:t>10</w:t>
          </w:r>
          <w:r>
            <w:fldChar w:fldCharType="end"/>
          </w:r>
        </w:p>
        <w:p w14:paraId="0000008C" w14:textId="77777777" w:rsidR="000637DF" w:rsidRDefault="00D06FFB">
          <w:pPr>
            <w:pBdr>
              <w:top w:val="nil"/>
              <w:left w:val="nil"/>
              <w:bottom w:val="nil"/>
              <w:right w:val="nil"/>
              <w:between w:val="nil"/>
            </w:pBdr>
            <w:tabs>
              <w:tab w:val="left" w:pos="660"/>
              <w:tab w:val="right" w:pos="8828"/>
            </w:tabs>
            <w:spacing w:before="120" w:after="0"/>
            <w:ind w:left="220"/>
            <w:rPr>
              <w:color w:val="000000"/>
              <w:sz w:val="24"/>
              <w:szCs w:val="24"/>
            </w:rPr>
          </w:pPr>
          <w:hyperlink w:anchor="_heading=h.17dp8vu">
            <w:r>
              <w:rPr>
                <w:rFonts w:ascii="Noto Sans Symbols" w:eastAsia="Noto Sans Symbols" w:hAnsi="Noto Sans Symbols" w:cs="Noto Sans Symbols"/>
                <w:b/>
                <w:color w:val="000000"/>
              </w:rPr>
              <w:t>∙</w:t>
            </w:r>
          </w:hyperlink>
          <w:hyperlink w:anchor="_heading=h.17dp8vu">
            <w:r>
              <w:rPr>
                <w:color w:val="000000"/>
                <w:sz w:val="24"/>
                <w:szCs w:val="24"/>
              </w:rPr>
              <w:tab/>
            </w:r>
          </w:hyperlink>
          <w:r>
            <w:fldChar w:fldCharType="begin"/>
          </w:r>
          <w:r>
            <w:instrText xml:space="preserve"> PAGEREF _heading=h.17dp8vu \h </w:instrText>
          </w:r>
          <w:r>
            <w:fldChar w:fldCharType="separate"/>
          </w:r>
          <w:r>
            <w:rPr>
              <w:b/>
              <w:color w:val="000000"/>
            </w:rPr>
            <w:t>Variables:</w:t>
          </w:r>
          <w:r>
            <w:rPr>
              <w:b/>
              <w:color w:val="000000"/>
            </w:rPr>
            <w:tab/>
            <w:t>10</w:t>
          </w:r>
          <w:r>
            <w:fldChar w:fldCharType="end"/>
          </w:r>
        </w:p>
        <w:p w14:paraId="0000008D" w14:textId="77777777" w:rsidR="000637DF" w:rsidRDefault="00D06FFB">
          <w:pPr>
            <w:pBdr>
              <w:top w:val="nil"/>
              <w:left w:val="nil"/>
              <w:bottom w:val="nil"/>
              <w:right w:val="nil"/>
              <w:between w:val="nil"/>
            </w:pBdr>
            <w:tabs>
              <w:tab w:val="left" w:pos="660"/>
              <w:tab w:val="right" w:pos="8828"/>
            </w:tabs>
            <w:spacing w:before="120" w:after="0"/>
            <w:ind w:left="220"/>
            <w:rPr>
              <w:color w:val="000000"/>
              <w:sz w:val="24"/>
              <w:szCs w:val="24"/>
            </w:rPr>
          </w:pPr>
          <w:hyperlink w:anchor="_heading=h.3rdcrjn">
            <w:r>
              <w:rPr>
                <w:rFonts w:ascii="Noto Sans Symbols" w:eastAsia="Noto Sans Symbols" w:hAnsi="Noto Sans Symbols" w:cs="Noto Sans Symbols"/>
                <w:b/>
                <w:color w:val="000000"/>
              </w:rPr>
              <w:t>∙</w:t>
            </w:r>
          </w:hyperlink>
          <w:hyperlink w:anchor="_heading=h.3rdcrjn">
            <w:r>
              <w:rPr>
                <w:color w:val="000000"/>
                <w:sz w:val="24"/>
                <w:szCs w:val="24"/>
              </w:rPr>
              <w:tab/>
            </w:r>
          </w:hyperlink>
          <w:r>
            <w:fldChar w:fldCharType="begin"/>
          </w:r>
          <w:r>
            <w:instrText xml:space="preserve"> PAGEREF _heading=h.3rdcrjn \h </w:instrText>
          </w:r>
          <w:r>
            <w:fldChar w:fldCharType="separate"/>
          </w:r>
          <w:r>
            <w:rPr>
              <w:b/>
              <w:color w:val="000000"/>
            </w:rPr>
            <w:t>Definición y código de variables</w:t>
          </w:r>
          <w:r>
            <w:rPr>
              <w:b/>
              <w:color w:val="000000"/>
            </w:rPr>
            <w:tab/>
            <w:t>12</w:t>
          </w:r>
          <w:r>
            <w:fldChar w:fldCharType="end"/>
          </w:r>
        </w:p>
        <w:p w14:paraId="0000008E" w14:textId="77777777" w:rsidR="000637DF" w:rsidRDefault="00D06FFB">
          <w:pPr>
            <w:pBdr>
              <w:top w:val="nil"/>
              <w:left w:val="nil"/>
              <w:bottom w:val="nil"/>
              <w:right w:val="nil"/>
              <w:between w:val="nil"/>
            </w:pBdr>
            <w:tabs>
              <w:tab w:val="left" w:pos="660"/>
              <w:tab w:val="right" w:pos="8828"/>
            </w:tabs>
            <w:spacing w:before="120" w:after="0"/>
            <w:ind w:left="220"/>
            <w:rPr>
              <w:color w:val="000000"/>
              <w:sz w:val="24"/>
              <w:szCs w:val="24"/>
            </w:rPr>
          </w:pPr>
          <w:hyperlink w:anchor="_heading=h.26in1rg">
            <w:r>
              <w:rPr>
                <w:rFonts w:ascii="Noto Sans Symbols" w:eastAsia="Noto Sans Symbols" w:hAnsi="Noto Sans Symbols" w:cs="Noto Sans Symbols"/>
                <w:b/>
                <w:color w:val="000000"/>
              </w:rPr>
              <w:t>∙</w:t>
            </w:r>
          </w:hyperlink>
          <w:hyperlink w:anchor="_heading=h.26in1rg">
            <w:r>
              <w:rPr>
                <w:color w:val="000000"/>
                <w:sz w:val="24"/>
                <w:szCs w:val="24"/>
              </w:rPr>
              <w:tab/>
            </w:r>
          </w:hyperlink>
          <w:r>
            <w:fldChar w:fldCharType="begin"/>
          </w:r>
          <w:r>
            <w:instrText xml:space="preserve"> PAGEREF _heading=h.26in1rg \h </w:instrText>
          </w:r>
          <w:r>
            <w:fldChar w:fldCharType="separate"/>
          </w:r>
          <w:r>
            <w:rPr>
              <w:b/>
              <w:color w:val="000000"/>
            </w:rPr>
            <w:t>Criterios de inclusión y exclusión</w:t>
          </w:r>
          <w:r>
            <w:rPr>
              <w:b/>
              <w:color w:val="000000"/>
            </w:rPr>
            <w:tab/>
            <w:t>20</w:t>
          </w:r>
          <w:r>
            <w:fldChar w:fldCharType="end"/>
          </w:r>
        </w:p>
        <w:p w14:paraId="0000008F" w14:textId="77777777" w:rsidR="000637DF" w:rsidRDefault="00D06FFB">
          <w:pPr>
            <w:pBdr>
              <w:top w:val="nil"/>
              <w:left w:val="nil"/>
              <w:bottom w:val="nil"/>
              <w:right w:val="nil"/>
              <w:between w:val="nil"/>
            </w:pBdr>
            <w:tabs>
              <w:tab w:val="left" w:pos="660"/>
              <w:tab w:val="right" w:pos="8828"/>
            </w:tabs>
            <w:spacing w:before="120" w:after="0"/>
            <w:ind w:left="220"/>
            <w:rPr>
              <w:color w:val="000000"/>
              <w:sz w:val="24"/>
              <w:szCs w:val="24"/>
            </w:rPr>
          </w:pPr>
          <w:hyperlink w:anchor="_heading=h.lnxbz9">
            <w:r>
              <w:rPr>
                <w:rFonts w:ascii="Noto Sans Symbols" w:eastAsia="Noto Sans Symbols" w:hAnsi="Noto Sans Symbols" w:cs="Noto Sans Symbols"/>
                <w:b/>
                <w:color w:val="000000"/>
              </w:rPr>
              <w:t>∙</w:t>
            </w:r>
          </w:hyperlink>
          <w:hyperlink w:anchor="_heading=h.lnxbz9">
            <w:r>
              <w:rPr>
                <w:color w:val="000000"/>
                <w:sz w:val="24"/>
                <w:szCs w:val="24"/>
              </w:rPr>
              <w:tab/>
            </w:r>
          </w:hyperlink>
          <w:r>
            <w:fldChar w:fldCharType="begin"/>
          </w:r>
          <w:r>
            <w:instrText xml:space="preserve"> PAGEREF _heading=h.lnxbz9 \h </w:instrText>
          </w:r>
          <w:r>
            <w:fldChar w:fldCharType="separate"/>
          </w:r>
          <w:r>
            <w:rPr>
              <w:b/>
              <w:color w:val="000000"/>
            </w:rPr>
            <w:t>Procedimiento para recolección de la información</w:t>
          </w:r>
          <w:r>
            <w:rPr>
              <w:b/>
              <w:color w:val="000000"/>
            </w:rPr>
            <w:tab/>
            <w:t>20</w:t>
          </w:r>
          <w:r>
            <w:fldChar w:fldCharType="end"/>
          </w:r>
        </w:p>
        <w:p w14:paraId="00000090" w14:textId="77777777" w:rsidR="000637DF" w:rsidRDefault="00D06FFB">
          <w:pPr>
            <w:pBdr>
              <w:top w:val="nil"/>
              <w:left w:val="nil"/>
              <w:bottom w:val="nil"/>
              <w:right w:val="nil"/>
              <w:between w:val="nil"/>
            </w:pBdr>
            <w:tabs>
              <w:tab w:val="left" w:pos="660"/>
              <w:tab w:val="right" w:pos="8828"/>
            </w:tabs>
            <w:spacing w:before="120" w:after="0"/>
            <w:ind w:left="220"/>
            <w:rPr>
              <w:color w:val="000000"/>
              <w:sz w:val="24"/>
              <w:szCs w:val="24"/>
            </w:rPr>
          </w:pPr>
          <w:hyperlink w:anchor="_heading=h.35nkun2">
            <w:r>
              <w:rPr>
                <w:rFonts w:ascii="Noto Sans Symbols" w:eastAsia="Noto Sans Symbols" w:hAnsi="Noto Sans Symbols" w:cs="Noto Sans Symbols"/>
                <w:b/>
                <w:color w:val="000000"/>
              </w:rPr>
              <w:t>∙</w:t>
            </w:r>
          </w:hyperlink>
          <w:hyperlink w:anchor="_heading=h.35nkun2">
            <w:r>
              <w:rPr>
                <w:color w:val="000000"/>
                <w:sz w:val="24"/>
                <w:szCs w:val="24"/>
              </w:rPr>
              <w:tab/>
            </w:r>
          </w:hyperlink>
          <w:r>
            <w:fldChar w:fldCharType="begin"/>
          </w:r>
          <w:r>
            <w:instrText xml:space="preserve"> PAGEREF _heading=h.35nkun2 \h </w:instrText>
          </w:r>
          <w:r>
            <w:fldChar w:fldCharType="separate"/>
          </w:r>
          <w:r>
            <w:rPr>
              <w:b/>
              <w:color w:val="000000"/>
            </w:rPr>
            <w:t>Manejo de datos, control de calidad y autoría del proyecto.</w:t>
          </w:r>
          <w:r>
            <w:rPr>
              <w:b/>
              <w:color w:val="000000"/>
            </w:rPr>
            <w:tab/>
            <w:t>20</w:t>
          </w:r>
          <w:r>
            <w:fldChar w:fldCharType="end"/>
          </w:r>
        </w:p>
        <w:p w14:paraId="00000091" w14:textId="77777777" w:rsidR="000637DF" w:rsidRDefault="00D06FFB">
          <w:pPr>
            <w:pBdr>
              <w:top w:val="nil"/>
              <w:left w:val="nil"/>
              <w:bottom w:val="nil"/>
              <w:right w:val="nil"/>
              <w:between w:val="nil"/>
            </w:pBdr>
            <w:tabs>
              <w:tab w:val="left" w:pos="660"/>
              <w:tab w:val="right" w:pos="8828"/>
            </w:tabs>
            <w:spacing w:before="120" w:after="0"/>
            <w:ind w:left="220"/>
            <w:rPr>
              <w:color w:val="000000"/>
              <w:sz w:val="24"/>
              <w:szCs w:val="24"/>
            </w:rPr>
          </w:pPr>
          <w:hyperlink w:anchor="_heading=h.1ksv4uv">
            <w:r>
              <w:rPr>
                <w:rFonts w:ascii="Noto Sans Symbols" w:eastAsia="Noto Sans Symbols" w:hAnsi="Noto Sans Symbols" w:cs="Noto Sans Symbols"/>
                <w:b/>
                <w:color w:val="000000"/>
              </w:rPr>
              <w:t>∙</w:t>
            </w:r>
          </w:hyperlink>
          <w:hyperlink w:anchor="_heading=h.1ksv4uv">
            <w:r>
              <w:rPr>
                <w:color w:val="000000"/>
                <w:sz w:val="24"/>
                <w:szCs w:val="24"/>
              </w:rPr>
              <w:tab/>
            </w:r>
          </w:hyperlink>
          <w:r>
            <w:fldChar w:fldCharType="begin"/>
          </w:r>
          <w:r>
            <w:instrText xml:space="preserve"> PAGEREF _heading=h.1ksv4uv \h </w:instrText>
          </w:r>
          <w:r>
            <w:fldChar w:fldCharType="separate"/>
          </w:r>
          <w:r>
            <w:rPr>
              <w:b/>
              <w:color w:val="000000"/>
            </w:rPr>
            <w:t>Procedimiento para garantizar aspectos éticos</w:t>
          </w:r>
          <w:r>
            <w:rPr>
              <w:b/>
              <w:color w:val="000000"/>
            </w:rPr>
            <w:tab/>
            <w:t>21</w:t>
          </w:r>
          <w:r>
            <w:fldChar w:fldCharType="end"/>
          </w:r>
        </w:p>
        <w:p w14:paraId="00000092" w14:textId="77777777" w:rsidR="000637DF" w:rsidRDefault="00D06FFB">
          <w:pPr>
            <w:pBdr>
              <w:top w:val="nil"/>
              <w:left w:val="nil"/>
              <w:bottom w:val="nil"/>
              <w:right w:val="nil"/>
              <w:between w:val="nil"/>
            </w:pBdr>
            <w:tabs>
              <w:tab w:val="right" w:pos="8828"/>
            </w:tabs>
            <w:spacing w:before="120" w:after="0"/>
            <w:rPr>
              <w:color w:val="000000"/>
              <w:sz w:val="24"/>
              <w:szCs w:val="24"/>
            </w:rPr>
          </w:pPr>
          <w:hyperlink w:anchor="_heading=h.2jxsxqh">
            <w:r>
              <w:rPr>
                <w:b/>
                <w:i/>
                <w:color w:val="000000"/>
                <w:sz w:val="24"/>
                <w:szCs w:val="24"/>
              </w:rPr>
              <w:t>VI- PLAN DE ANÁLISIS DE RESULTADOS</w:t>
            </w:r>
            <w:r>
              <w:rPr>
                <w:b/>
                <w:i/>
                <w:color w:val="000000"/>
                <w:sz w:val="24"/>
                <w:szCs w:val="24"/>
              </w:rPr>
              <w:tab/>
              <w:t>22</w:t>
            </w:r>
          </w:hyperlink>
        </w:p>
        <w:p w14:paraId="00000093" w14:textId="77777777" w:rsidR="000637DF" w:rsidRDefault="00D06FFB">
          <w:pPr>
            <w:pBdr>
              <w:top w:val="nil"/>
              <w:left w:val="nil"/>
              <w:bottom w:val="nil"/>
              <w:right w:val="nil"/>
              <w:between w:val="nil"/>
            </w:pBdr>
            <w:tabs>
              <w:tab w:val="right" w:pos="8828"/>
            </w:tabs>
            <w:spacing w:before="120" w:after="0"/>
            <w:rPr>
              <w:color w:val="000000"/>
              <w:sz w:val="24"/>
              <w:szCs w:val="24"/>
            </w:rPr>
          </w:pPr>
          <w:hyperlink w:anchor="_heading=h.z337ya">
            <w:r>
              <w:rPr>
                <w:b/>
                <w:i/>
                <w:color w:val="000000"/>
                <w:sz w:val="24"/>
                <w:szCs w:val="24"/>
              </w:rPr>
              <w:t>VII- REFERENCIAS BIBLIOGRÁFICAS</w:t>
            </w:r>
            <w:r>
              <w:rPr>
                <w:b/>
                <w:i/>
                <w:color w:val="000000"/>
                <w:sz w:val="24"/>
                <w:szCs w:val="24"/>
              </w:rPr>
              <w:tab/>
              <w:t>22</w:t>
            </w:r>
          </w:hyperlink>
        </w:p>
        <w:p w14:paraId="00000094" w14:textId="77777777" w:rsidR="000637DF" w:rsidRDefault="00D06FFB">
          <w:r>
            <w:fldChar w:fldCharType="end"/>
          </w:r>
        </w:p>
      </w:sdtContent>
    </w:sdt>
    <w:p w14:paraId="00000095" w14:textId="77777777" w:rsidR="000637DF" w:rsidRDefault="000637DF">
      <w:pPr>
        <w:pStyle w:val="Ttulo1"/>
      </w:pPr>
    </w:p>
    <w:p w14:paraId="00000096" w14:textId="77777777" w:rsidR="000637DF" w:rsidRDefault="000637DF">
      <w:pPr>
        <w:pStyle w:val="Ttulo1"/>
      </w:pPr>
    </w:p>
    <w:p w14:paraId="00000097" w14:textId="77777777" w:rsidR="000637DF" w:rsidRDefault="000637DF"/>
    <w:p w14:paraId="0000009A" w14:textId="77777777" w:rsidR="000637DF" w:rsidRDefault="000637DF"/>
    <w:p w14:paraId="5A06AA7F" w14:textId="77777777" w:rsidR="00105CF9" w:rsidRDefault="00105CF9"/>
    <w:p w14:paraId="23886CDF" w14:textId="77777777" w:rsidR="00105CF9" w:rsidRDefault="00105CF9"/>
    <w:p w14:paraId="0829DCAF" w14:textId="77777777" w:rsidR="00105CF9" w:rsidRDefault="00105CF9"/>
    <w:p w14:paraId="0000009B" w14:textId="77777777" w:rsidR="000637DF" w:rsidRDefault="00D06FFB">
      <w:pPr>
        <w:pStyle w:val="Ttulo1"/>
      </w:pPr>
      <w:bookmarkStart w:id="0" w:name="_heading=h.gjdgxs" w:colFirst="0" w:colLast="0"/>
      <w:bookmarkEnd w:id="0"/>
      <w:r>
        <w:t>SINOPSIS DEL PROTOCOLO</w:t>
      </w:r>
    </w:p>
    <w:tbl>
      <w:tblPr>
        <w:tblStyle w:val="a0"/>
        <w:tblW w:w="9630" w:type="dxa"/>
        <w:tblInd w:w="-27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958"/>
        <w:gridCol w:w="7672"/>
      </w:tblGrid>
      <w:tr w:rsidR="000637DF" w14:paraId="1F13CF1C" w14:textId="77777777">
        <w:tc>
          <w:tcPr>
            <w:tcW w:w="1958" w:type="dxa"/>
          </w:tcPr>
          <w:p w14:paraId="0000009C" w14:textId="77777777" w:rsidR="000637DF" w:rsidRDefault="00D06FFB">
            <w:pPr>
              <w:jc w:val="center"/>
              <w:rPr>
                <w:b/>
                <w:sz w:val="20"/>
                <w:szCs w:val="20"/>
              </w:rPr>
            </w:pPr>
            <w:proofErr w:type="spellStart"/>
            <w:r>
              <w:rPr>
                <w:b/>
                <w:sz w:val="20"/>
                <w:szCs w:val="20"/>
              </w:rPr>
              <w:t>Título</w:t>
            </w:r>
            <w:proofErr w:type="spellEnd"/>
            <w:r>
              <w:rPr>
                <w:b/>
                <w:sz w:val="20"/>
                <w:szCs w:val="20"/>
              </w:rPr>
              <w:t xml:space="preserve"> del </w:t>
            </w:r>
            <w:proofErr w:type="spellStart"/>
            <w:r>
              <w:rPr>
                <w:b/>
                <w:sz w:val="20"/>
                <w:szCs w:val="20"/>
              </w:rPr>
              <w:t>estudio</w:t>
            </w:r>
            <w:proofErr w:type="spellEnd"/>
          </w:p>
        </w:tc>
        <w:tc>
          <w:tcPr>
            <w:tcW w:w="7672" w:type="dxa"/>
          </w:tcPr>
          <w:p w14:paraId="0000009D" w14:textId="77777777" w:rsidR="000637DF" w:rsidRDefault="00D06FFB">
            <w:pPr>
              <w:rPr>
                <w:color w:val="000000"/>
                <w:sz w:val="20"/>
                <w:szCs w:val="20"/>
              </w:rPr>
            </w:pPr>
            <w:r w:rsidRPr="000E06DE">
              <w:rPr>
                <w:color w:val="000000"/>
                <w:sz w:val="20"/>
                <w:szCs w:val="20"/>
                <w:lang w:val="es-US"/>
              </w:rPr>
              <w:t xml:space="preserve">Características de pacientes con esclerodermia y enfermedad pulmonar en Latinoamérica.  </w:t>
            </w:r>
            <w:r>
              <w:rPr>
                <w:color w:val="000000"/>
                <w:sz w:val="20"/>
                <w:szCs w:val="20"/>
              </w:rPr>
              <w:t>“Proyecto ESCLEPID”</w:t>
            </w:r>
          </w:p>
        </w:tc>
      </w:tr>
      <w:tr w:rsidR="000637DF" w:rsidRPr="00D26191" w14:paraId="55FD2ADB" w14:textId="77777777">
        <w:tc>
          <w:tcPr>
            <w:tcW w:w="1958" w:type="dxa"/>
          </w:tcPr>
          <w:p w14:paraId="0000009E" w14:textId="77777777" w:rsidR="000637DF" w:rsidRDefault="00D06FFB">
            <w:pPr>
              <w:jc w:val="center"/>
              <w:rPr>
                <w:b/>
                <w:sz w:val="20"/>
                <w:szCs w:val="20"/>
              </w:rPr>
            </w:pPr>
            <w:proofErr w:type="spellStart"/>
            <w:r>
              <w:rPr>
                <w:b/>
                <w:sz w:val="20"/>
                <w:szCs w:val="20"/>
              </w:rPr>
              <w:t>Pregunta</w:t>
            </w:r>
            <w:proofErr w:type="spellEnd"/>
            <w:r>
              <w:rPr>
                <w:b/>
                <w:sz w:val="20"/>
                <w:szCs w:val="20"/>
              </w:rPr>
              <w:t xml:space="preserve"> de </w:t>
            </w:r>
            <w:proofErr w:type="spellStart"/>
            <w:r>
              <w:rPr>
                <w:b/>
                <w:sz w:val="20"/>
                <w:szCs w:val="20"/>
              </w:rPr>
              <w:t>investigación</w:t>
            </w:r>
            <w:proofErr w:type="spellEnd"/>
          </w:p>
        </w:tc>
        <w:tc>
          <w:tcPr>
            <w:tcW w:w="7672" w:type="dxa"/>
          </w:tcPr>
          <w:p w14:paraId="0000009F" w14:textId="77777777" w:rsidR="000637DF" w:rsidRPr="000E06DE" w:rsidRDefault="00D06FFB">
            <w:pPr>
              <w:rPr>
                <w:color w:val="000000"/>
                <w:sz w:val="20"/>
                <w:szCs w:val="20"/>
                <w:lang w:val="es-US"/>
              </w:rPr>
            </w:pPr>
            <w:r w:rsidRPr="000E06DE">
              <w:rPr>
                <w:color w:val="000000"/>
                <w:sz w:val="20"/>
                <w:szCs w:val="20"/>
                <w:lang w:val="es-US"/>
              </w:rPr>
              <w:t xml:space="preserve">¿Cuáles son las características de pacientes con esclerodermia y enfermedad pulmonar en Latinoamérica?  </w:t>
            </w:r>
          </w:p>
        </w:tc>
      </w:tr>
      <w:tr w:rsidR="000637DF" w:rsidRPr="00D26191" w14:paraId="6B4CA6E3" w14:textId="77777777">
        <w:tc>
          <w:tcPr>
            <w:tcW w:w="1958" w:type="dxa"/>
          </w:tcPr>
          <w:p w14:paraId="000000A0" w14:textId="77777777" w:rsidR="000637DF" w:rsidRDefault="00D06FFB">
            <w:pPr>
              <w:jc w:val="center"/>
              <w:rPr>
                <w:b/>
                <w:sz w:val="20"/>
                <w:szCs w:val="20"/>
              </w:rPr>
            </w:pPr>
            <w:proofErr w:type="spellStart"/>
            <w:r>
              <w:rPr>
                <w:b/>
                <w:sz w:val="20"/>
                <w:szCs w:val="20"/>
              </w:rPr>
              <w:t>Objetivos</w:t>
            </w:r>
            <w:proofErr w:type="spellEnd"/>
          </w:p>
        </w:tc>
        <w:tc>
          <w:tcPr>
            <w:tcW w:w="7672" w:type="dxa"/>
          </w:tcPr>
          <w:p w14:paraId="000000A1" w14:textId="77777777" w:rsidR="000637DF" w:rsidRPr="000E06DE" w:rsidRDefault="00D06FFB">
            <w:pPr>
              <w:spacing w:after="0"/>
              <w:ind w:left="105" w:right="-20"/>
              <w:rPr>
                <w:b/>
                <w:sz w:val="20"/>
                <w:szCs w:val="20"/>
                <w:lang w:val="es-US"/>
              </w:rPr>
            </w:pPr>
            <w:r w:rsidRPr="000E06DE">
              <w:rPr>
                <w:b/>
                <w:sz w:val="20"/>
                <w:szCs w:val="20"/>
                <w:lang w:val="es-US"/>
              </w:rPr>
              <w:t xml:space="preserve">Objetivo primario: </w:t>
            </w:r>
          </w:p>
          <w:p w14:paraId="000000A2" w14:textId="77777777" w:rsidR="000637DF" w:rsidRPr="000E06DE" w:rsidRDefault="00D06FFB">
            <w:pPr>
              <w:spacing w:after="0"/>
              <w:ind w:left="105" w:right="-20"/>
              <w:rPr>
                <w:sz w:val="20"/>
                <w:szCs w:val="20"/>
                <w:lang w:val="es-US"/>
              </w:rPr>
            </w:pPr>
            <w:r w:rsidRPr="000E06DE">
              <w:rPr>
                <w:sz w:val="20"/>
                <w:szCs w:val="20"/>
                <w:lang w:val="es-US"/>
              </w:rPr>
              <w:t xml:space="preserve">Describir características de pacientes con esclerodermia y enfermedad pulmonar intersticial en Latinoamérica. </w:t>
            </w:r>
          </w:p>
          <w:p w14:paraId="000000A3" w14:textId="77777777" w:rsidR="000637DF" w:rsidRDefault="00D06FFB">
            <w:pPr>
              <w:spacing w:after="0"/>
              <w:ind w:left="105" w:right="-20"/>
              <w:rPr>
                <w:sz w:val="20"/>
                <w:szCs w:val="20"/>
              </w:rPr>
            </w:pPr>
            <w:proofErr w:type="spellStart"/>
            <w:r>
              <w:rPr>
                <w:b/>
                <w:sz w:val="20"/>
                <w:szCs w:val="20"/>
              </w:rPr>
              <w:t>Objetivos</w:t>
            </w:r>
            <w:proofErr w:type="spellEnd"/>
            <w:r>
              <w:rPr>
                <w:b/>
                <w:sz w:val="20"/>
                <w:szCs w:val="20"/>
              </w:rPr>
              <w:t xml:space="preserve"> </w:t>
            </w:r>
            <w:proofErr w:type="spellStart"/>
            <w:r>
              <w:rPr>
                <w:b/>
                <w:sz w:val="20"/>
                <w:szCs w:val="20"/>
              </w:rPr>
              <w:t>secundarios</w:t>
            </w:r>
            <w:proofErr w:type="spellEnd"/>
            <w:r>
              <w:rPr>
                <w:sz w:val="20"/>
                <w:szCs w:val="20"/>
              </w:rPr>
              <w:t>:</w:t>
            </w:r>
          </w:p>
          <w:p w14:paraId="000000A4" w14:textId="77777777" w:rsidR="000637DF" w:rsidRPr="000E06DE" w:rsidRDefault="00D06FFB">
            <w:pPr>
              <w:numPr>
                <w:ilvl w:val="0"/>
                <w:numId w:val="8"/>
              </w:numPr>
              <w:spacing w:after="0"/>
              <w:rPr>
                <w:sz w:val="20"/>
                <w:szCs w:val="20"/>
                <w:lang w:val="es-US"/>
              </w:rPr>
            </w:pPr>
            <w:r w:rsidRPr="000E06DE">
              <w:rPr>
                <w:sz w:val="20"/>
                <w:szCs w:val="20"/>
                <w:lang w:val="es-US"/>
              </w:rPr>
              <w:t>Describir características demográficas como sexo, edad, etnia y país de procedencia.</w:t>
            </w:r>
          </w:p>
          <w:p w14:paraId="000000A5" w14:textId="77777777" w:rsidR="000637DF" w:rsidRPr="000E06DE" w:rsidRDefault="00D06FFB">
            <w:pPr>
              <w:numPr>
                <w:ilvl w:val="0"/>
                <w:numId w:val="8"/>
              </w:numPr>
              <w:spacing w:after="0"/>
              <w:rPr>
                <w:sz w:val="20"/>
                <w:szCs w:val="20"/>
                <w:lang w:val="es-US"/>
              </w:rPr>
            </w:pPr>
            <w:r w:rsidRPr="000E06DE">
              <w:rPr>
                <w:sz w:val="20"/>
                <w:szCs w:val="20"/>
                <w:lang w:val="es-US"/>
              </w:rPr>
              <w:t xml:space="preserve">Identificar síntomas pulmonares y sistémicos al momento del diagnóstico, al año y la última evaluación disponible.  </w:t>
            </w:r>
          </w:p>
          <w:p w14:paraId="000000A6" w14:textId="2D637730" w:rsidR="000637DF" w:rsidRDefault="00D06FFB">
            <w:pPr>
              <w:numPr>
                <w:ilvl w:val="0"/>
                <w:numId w:val="8"/>
              </w:numPr>
              <w:spacing w:after="0"/>
              <w:rPr>
                <w:sz w:val="20"/>
                <w:szCs w:val="20"/>
                <w:lang w:val="es-US"/>
              </w:rPr>
            </w:pPr>
            <w:r w:rsidRPr="000E06DE">
              <w:rPr>
                <w:sz w:val="20"/>
                <w:szCs w:val="20"/>
                <w:lang w:val="es-US"/>
              </w:rPr>
              <w:t>Describir marcadores autoinmunes al diagnóstico.</w:t>
            </w:r>
          </w:p>
          <w:p w14:paraId="000000A7" w14:textId="4B45CA80" w:rsidR="000637DF" w:rsidRPr="009207F8" w:rsidRDefault="009207F8" w:rsidP="009207F8">
            <w:pPr>
              <w:numPr>
                <w:ilvl w:val="0"/>
                <w:numId w:val="8"/>
              </w:numPr>
              <w:spacing w:after="0"/>
              <w:rPr>
                <w:sz w:val="20"/>
                <w:szCs w:val="20"/>
                <w:lang w:val="es-US"/>
              </w:rPr>
            </w:pPr>
            <w:r>
              <w:rPr>
                <w:sz w:val="20"/>
                <w:szCs w:val="20"/>
                <w:lang w:val="es-US"/>
              </w:rPr>
              <w:t xml:space="preserve">Describir hallazgos tomográficos de la primera y última tomografía disponible. </w:t>
            </w:r>
          </w:p>
          <w:p w14:paraId="000000A8" w14:textId="77777777" w:rsidR="000637DF" w:rsidRPr="000E06DE" w:rsidRDefault="00D06FFB">
            <w:pPr>
              <w:numPr>
                <w:ilvl w:val="0"/>
                <w:numId w:val="8"/>
              </w:numPr>
              <w:spacing w:after="0"/>
              <w:rPr>
                <w:sz w:val="20"/>
                <w:szCs w:val="20"/>
                <w:lang w:val="es-US"/>
              </w:rPr>
            </w:pPr>
            <w:r w:rsidRPr="000E06DE">
              <w:rPr>
                <w:sz w:val="20"/>
                <w:szCs w:val="20"/>
                <w:lang w:val="es-US"/>
              </w:rPr>
              <w:t>Identificar alteraciones en función pulmonar al momento de inclusión en el estudio, al año y la última evaluación disponible.</w:t>
            </w:r>
          </w:p>
          <w:p w14:paraId="000000A9" w14:textId="77777777" w:rsidR="000637DF" w:rsidRPr="000E06DE" w:rsidRDefault="00D06FFB">
            <w:pPr>
              <w:numPr>
                <w:ilvl w:val="0"/>
                <w:numId w:val="8"/>
              </w:numPr>
              <w:spacing w:after="0"/>
              <w:rPr>
                <w:sz w:val="20"/>
                <w:szCs w:val="20"/>
                <w:lang w:val="es-US"/>
              </w:rPr>
            </w:pPr>
            <w:r w:rsidRPr="000E06DE">
              <w:rPr>
                <w:sz w:val="20"/>
                <w:szCs w:val="20"/>
                <w:lang w:val="es-US"/>
              </w:rPr>
              <w:t xml:space="preserve">Reportar hallazgos de hipertensión pulmonar en ecocardiograma o cateterismo cardíaco derecho. </w:t>
            </w:r>
          </w:p>
          <w:p w14:paraId="000000AA" w14:textId="77777777" w:rsidR="000637DF" w:rsidRPr="000E06DE" w:rsidRDefault="00D06FFB">
            <w:pPr>
              <w:numPr>
                <w:ilvl w:val="0"/>
                <w:numId w:val="8"/>
              </w:numPr>
              <w:spacing w:after="0"/>
              <w:rPr>
                <w:sz w:val="20"/>
                <w:szCs w:val="20"/>
                <w:lang w:val="es-US"/>
              </w:rPr>
            </w:pPr>
            <w:r w:rsidRPr="000E06DE">
              <w:rPr>
                <w:sz w:val="20"/>
                <w:szCs w:val="20"/>
                <w:lang w:val="es-US"/>
              </w:rPr>
              <w:t xml:space="preserve">Identificar comorbilidades más frecuentes como, hipertensión pulmonar, reflujo gastroesofágico, otra enfermedad autoinmune, obesidad, tabaquismo.   </w:t>
            </w:r>
          </w:p>
          <w:p w14:paraId="000000AB" w14:textId="77777777" w:rsidR="000637DF" w:rsidRPr="000E06DE" w:rsidRDefault="00D06FFB">
            <w:pPr>
              <w:numPr>
                <w:ilvl w:val="0"/>
                <w:numId w:val="8"/>
              </w:numPr>
              <w:spacing w:after="0"/>
              <w:rPr>
                <w:sz w:val="20"/>
                <w:szCs w:val="20"/>
                <w:lang w:val="es-US"/>
              </w:rPr>
            </w:pPr>
            <w:r w:rsidRPr="000E06DE">
              <w:rPr>
                <w:sz w:val="20"/>
                <w:szCs w:val="20"/>
                <w:lang w:val="es-US"/>
              </w:rPr>
              <w:t>Describir tratamientos más utilizados en esclerodermia y pulmón, al momento del diagnóstico, año y la última evaluación disponible</w:t>
            </w:r>
          </w:p>
          <w:p w14:paraId="000000AC" w14:textId="77777777" w:rsidR="000637DF" w:rsidRPr="000E06DE" w:rsidRDefault="00D06FFB">
            <w:pPr>
              <w:numPr>
                <w:ilvl w:val="0"/>
                <w:numId w:val="8"/>
              </w:numPr>
              <w:spacing w:after="0"/>
              <w:rPr>
                <w:sz w:val="20"/>
                <w:szCs w:val="20"/>
                <w:lang w:val="es-US"/>
              </w:rPr>
            </w:pPr>
            <w:r w:rsidRPr="000E06DE">
              <w:rPr>
                <w:sz w:val="20"/>
                <w:szCs w:val="20"/>
                <w:lang w:val="es-US"/>
              </w:rPr>
              <w:t>Describir prevalencia de enfermedad fibrosante progresiva en esclerodermia.</w:t>
            </w:r>
          </w:p>
          <w:p w14:paraId="000000AD" w14:textId="77777777" w:rsidR="000637DF" w:rsidRPr="000E06DE" w:rsidRDefault="00D06FFB">
            <w:pPr>
              <w:numPr>
                <w:ilvl w:val="0"/>
                <w:numId w:val="8"/>
              </w:numPr>
              <w:spacing w:after="0"/>
              <w:rPr>
                <w:sz w:val="20"/>
                <w:szCs w:val="20"/>
                <w:lang w:val="es-US"/>
              </w:rPr>
            </w:pPr>
            <w:r w:rsidRPr="000E06DE">
              <w:rPr>
                <w:sz w:val="20"/>
                <w:szCs w:val="20"/>
                <w:lang w:val="es-US"/>
              </w:rPr>
              <w:t xml:space="preserve">Registrar método de seguimiento de casos, ya sea en equipos multidisciplinarios o profesionales por separado. </w:t>
            </w:r>
          </w:p>
          <w:p w14:paraId="000000AE" w14:textId="77777777" w:rsidR="000637DF" w:rsidRPr="000E06DE" w:rsidRDefault="000637DF">
            <w:pPr>
              <w:pBdr>
                <w:top w:val="nil"/>
                <w:left w:val="nil"/>
                <w:bottom w:val="nil"/>
                <w:right w:val="nil"/>
                <w:between w:val="nil"/>
              </w:pBdr>
              <w:spacing w:after="0"/>
              <w:ind w:left="825" w:right="-20"/>
              <w:rPr>
                <w:color w:val="000000"/>
                <w:sz w:val="20"/>
                <w:szCs w:val="20"/>
                <w:lang w:val="es-US"/>
              </w:rPr>
            </w:pPr>
          </w:p>
        </w:tc>
      </w:tr>
      <w:tr w:rsidR="000637DF" w:rsidRPr="00D26191" w14:paraId="76AB3119" w14:textId="77777777">
        <w:tc>
          <w:tcPr>
            <w:tcW w:w="1958" w:type="dxa"/>
          </w:tcPr>
          <w:p w14:paraId="000000AF" w14:textId="77777777" w:rsidR="000637DF" w:rsidRDefault="00D06FFB">
            <w:pPr>
              <w:jc w:val="center"/>
              <w:rPr>
                <w:b/>
                <w:sz w:val="20"/>
                <w:szCs w:val="20"/>
              </w:rPr>
            </w:pPr>
            <w:proofErr w:type="spellStart"/>
            <w:r>
              <w:rPr>
                <w:b/>
                <w:sz w:val="20"/>
                <w:szCs w:val="20"/>
              </w:rPr>
              <w:t>Diseño</w:t>
            </w:r>
            <w:proofErr w:type="spellEnd"/>
            <w:r>
              <w:rPr>
                <w:b/>
                <w:sz w:val="20"/>
                <w:szCs w:val="20"/>
              </w:rPr>
              <w:t xml:space="preserve"> de </w:t>
            </w:r>
            <w:proofErr w:type="spellStart"/>
            <w:r>
              <w:rPr>
                <w:b/>
                <w:sz w:val="20"/>
                <w:szCs w:val="20"/>
              </w:rPr>
              <w:t>estudio</w:t>
            </w:r>
            <w:proofErr w:type="spellEnd"/>
          </w:p>
        </w:tc>
        <w:tc>
          <w:tcPr>
            <w:tcW w:w="7672" w:type="dxa"/>
          </w:tcPr>
          <w:p w14:paraId="000000B0" w14:textId="77777777" w:rsidR="000637DF" w:rsidRPr="000E06DE" w:rsidRDefault="00D06FFB">
            <w:pPr>
              <w:rPr>
                <w:sz w:val="20"/>
                <w:szCs w:val="20"/>
                <w:lang w:val="es-US"/>
              </w:rPr>
            </w:pPr>
            <w:r w:rsidRPr="000E06DE">
              <w:rPr>
                <w:sz w:val="20"/>
                <w:szCs w:val="20"/>
                <w:lang w:val="es-US"/>
              </w:rPr>
              <w:t>Estudio descriptivo de cohorte, multicéntrico, multinacional en países de Latinoamérica.</w:t>
            </w:r>
          </w:p>
        </w:tc>
      </w:tr>
      <w:tr w:rsidR="000637DF" w:rsidRPr="00D26191" w14:paraId="208775CF" w14:textId="77777777">
        <w:tc>
          <w:tcPr>
            <w:tcW w:w="1958" w:type="dxa"/>
          </w:tcPr>
          <w:p w14:paraId="000000B1" w14:textId="77777777" w:rsidR="000637DF" w:rsidRDefault="00D06FFB">
            <w:pPr>
              <w:jc w:val="center"/>
              <w:rPr>
                <w:b/>
                <w:sz w:val="20"/>
                <w:szCs w:val="20"/>
              </w:rPr>
            </w:pPr>
            <w:r>
              <w:rPr>
                <w:b/>
                <w:sz w:val="20"/>
                <w:szCs w:val="20"/>
              </w:rPr>
              <w:t xml:space="preserve">Población y </w:t>
            </w:r>
            <w:proofErr w:type="spellStart"/>
            <w:r>
              <w:rPr>
                <w:b/>
                <w:sz w:val="20"/>
                <w:szCs w:val="20"/>
              </w:rPr>
              <w:t>muestra</w:t>
            </w:r>
            <w:proofErr w:type="spellEnd"/>
          </w:p>
        </w:tc>
        <w:tc>
          <w:tcPr>
            <w:tcW w:w="7672" w:type="dxa"/>
          </w:tcPr>
          <w:p w14:paraId="000000B2" w14:textId="77777777" w:rsidR="000637DF" w:rsidRPr="000E06DE" w:rsidRDefault="00D06FFB">
            <w:pPr>
              <w:rPr>
                <w:sz w:val="20"/>
                <w:szCs w:val="20"/>
                <w:lang w:val="es-US"/>
              </w:rPr>
            </w:pPr>
            <w:r w:rsidRPr="000E06DE">
              <w:rPr>
                <w:sz w:val="20"/>
                <w:szCs w:val="20"/>
                <w:lang w:val="es-US"/>
              </w:rPr>
              <w:t xml:space="preserve">Pacientes con diagnóstico de esclerodermia y EPID, atendidos en neumología/reumatología de países de Latinoamérica. </w:t>
            </w:r>
          </w:p>
        </w:tc>
      </w:tr>
      <w:tr w:rsidR="000637DF" w:rsidRPr="00D26191" w14:paraId="7CDF22CC" w14:textId="77777777">
        <w:trPr>
          <w:trHeight w:val="2231"/>
        </w:trPr>
        <w:tc>
          <w:tcPr>
            <w:tcW w:w="1958" w:type="dxa"/>
          </w:tcPr>
          <w:p w14:paraId="000000B3" w14:textId="77777777" w:rsidR="000637DF" w:rsidRDefault="00D06FFB">
            <w:pPr>
              <w:jc w:val="center"/>
              <w:rPr>
                <w:b/>
                <w:sz w:val="20"/>
                <w:szCs w:val="20"/>
              </w:rPr>
            </w:pPr>
            <w:proofErr w:type="spellStart"/>
            <w:r>
              <w:rPr>
                <w:b/>
                <w:sz w:val="20"/>
                <w:szCs w:val="20"/>
              </w:rPr>
              <w:t>Criterios</w:t>
            </w:r>
            <w:proofErr w:type="spellEnd"/>
            <w:r>
              <w:rPr>
                <w:b/>
                <w:sz w:val="20"/>
                <w:szCs w:val="20"/>
              </w:rPr>
              <w:t xml:space="preserve"> de </w:t>
            </w:r>
            <w:proofErr w:type="spellStart"/>
            <w:r>
              <w:rPr>
                <w:b/>
                <w:sz w:val="20"/>
                <w:szCs w:val="20"/>
              </w:rPr>
              <w:t>inclusión</w:t>
            </w:r>
            <w:proofErr w:type="spellEnd"/>
          </w:p>
        </w:tc>
        <w:tc>
          <w:tcPr>
            <w:tcW w:w="7672" w:type="dxa"/>
          </w:tcPr>
          <w:p w14:paraId="000000B4" w14:textId="77777777" w:rsidR="000637DF" w:rsidRPr="000E06DE" w:rsidRDefault="00D06FFB">
            <w:pPr>
              <w:numPr>
                <w:ilvl w:val="0"/>
                <w:numId w:val="3"/>
              </w:numPr>
              <w:spacing w:after="0"/>
              <w:rPr>
                <w:sz w:val="20"/>
                <w:szCs w:val="20"/>
                <w:lang w:val="es-US"/>
              </w:rPr>
            </w:pPr>
            <w:r w:rsidRPr="000E06DE">
              <w:rPr>
                <w:sz w:val="20"/>
                <w:szCs w:val="20"/>
                <w:lang w:val="es-US"/>
              </w:rPr>
              <w:t>Pacientes mayores de 18 años hombre o mujer.</w:t>
            </w:r>
          </w:p>
          <w:p w14:paraId="000000B5" w14:textId="77777777" w:rsidR="000637DF" w:rsidRPr="000E06DE" w:rsidRDefault="00D06FFB">
            <w:pPr>
              <w:numPr>
                <w:ilvl w:val="0"/>
                <w:numId w:val="3"/>
              </w:numPr>
              <w:spacing w:after="0"/>
              <w:rPr>
                <w:sz w:val="20"/>
                <w:szCs w:val="20"/>
                <w:lang w:val="es-US"/>
              </w:rPr>
            </w:pPr>
            <w:r w:rsidRPr="000E06DE">
              <w:rPr>
                <w:sz w:val="20"/>
                <w:szCs w:val="20"/>
                <w:lang w:val="es-US"/>
              </w:rPr>
              <w:t>Que haya aceptado participar en el estudio y firmado consentimiento informado.</w:t>
            </w:r>
          </w:p>
          <w:p w14:paraId="000000B6" w14:textId="4513A5C5" w:rsidR="000637DF" w:rsidRPr="00872ED7" w:rsidRDefault="00D06FFB">
            <w:pPr>
              <w:numPr>
                <w:ilvl w:val="0"/>
                <w:numId w:val="3"/>
              </w:numPr>
              <w:spacing w:after="0"/>
              <w:rPr>
                <w:sz w:val="20"/>
                <w:szCs w:val="20"/>
                <w:lang w:val="es-US"/>
              </w:rPr>
            </w:pPr>
            <w:r w:rsidRPr="000E06DE">
              <w:rPr>
                <w:sz w:val="20"/>
                <w:szCs w:val="20"/>
                <w:lang w:val="es-US"/>
              </w:rPr>
              <w:t>Que tenga diagnóstico confirmado de esclerodermia entre el 1 de enero de 201</w:t>
            </w:r>
            <w:r w:rsidR="00872ED7">
              <w:rPr>
                <w:sz w:val="20"/>
                <w:szCs w:val="20"/>
                <w:lang w:val="es-US"/>
              </w:rPr>
              <w:t>5</w:t>
            </w:r>
            <w:r w:rsidRPr="000E06DE">
              <w:rPr>
                <w:sz w:val="20"/>
                <w:szCs w:val="20"/>
                <w:lang w:val="es-US"/>
              </w:rPr>
              <w:t xml:space="preserve"> y el 31 de diciembre de 2025. </w:t>
            </w:r>
            <w:sdt>
              <w:sdtPr>
                <w:tag w:val="goog_rdk_2"/>
                <w:id w:val="259956626"/>
              </w:sdtPr>
              <w:sdtContent/>
            </w:sdt>
            <w:r w:rsidR="00872ED7" w:rsidRPr="00872ED7">
              <w:rPr>
                <w:sz w:val="20"/>
                <w:szCs w:val="20"/>
                <w:lang w:val="es-US"/>
              </w:rPr>
              <w:t xml:space="preserve"> </w:t>
            </w:r>
          </w:p>
          <w:p w14:paraId="000000B7" w14:textId="77777777" w:rsidR="000637DF" w:rsidRPr="000E06DE" w:rsidRDefault="00D06FFB">
            <w:pPr>
              <w:numPr>
                <w:ilvl w:val="0"/>
                <w:numId w:val="3"/>
              </w:numPr>
              <w:spacing w:after="0"/>
              <w:rPr>
                <w:sz w:val="20"/>
                <w:szCs w:val="20"/>
                <w:lang w:val="es-US"/>
              </w:rPr>
            </w:pPr>
            <w:r w:rsidRPr="000E06DE">
              <w:rPr>
                <w:sz w:val="20"/>
                <w:szCs w:val="20"/>
                <w:lang w:val="es-US"/>
              </w:rPr>
              <w:t>Que presente enfermedad pulmonar intersticial, ya sea como manifestación inicial o posterior al Dx de esclerodermia.</w:t>
            </w:r>
          </w:p>
          <w:p w14:paraId="000000B8" w14:textId="77777777" w:rsidR="000637DF" w:rsidRPr="000E06DE" w:rsidRDefault="00D06FFB">
            <w:pPr>
              <w:numPr>
                <w:ilvl w:val="0"/>
                <w:numId w:val="3"/>
              </w:numPr>
              <w:spacing w:after="0"/>
              <w:rPr>
                <w:sz w:val="20"/>
                <w:szCs w:val="20"/>
                <w:lang w:val="es-US"/>
              </w:rPr>
            </w:pPr>
            <w:r w:rsidRPr="000E06DE">
              <w:rPr>
                <w:sz w:val="20"/>
                <w:szCs w:val="20"/>
                <w:lang w:val="es-US"/>
              </w:rPr>
              <w:t>Que tenga alguna prueba de función pulmonar disponible: espirometría, DLCO, test de marcha de 6 minutos.</w:t>
            </w:r>
          </w:p>
        </w:tc>
      </w:tr>
      <w:tr w:rsidR="000637DF" w:rsidRPr="00D26191" w14:paraId="0A8161CE" w14:textId="77777777">
        <w:tc>
          <w:tcPr>
            <w:tcW w:w="1958" w:type="dxa"/>
          </w:tcPr>
          <w:p w14:paraId="000000B9" w14:textId="39702D02" w:rsidR="000637DF" w:rsidRDefault="00000000">
            <w:pPr>
              <w:jc w:val="center"/>
              <w:rPr>
                <w:b/>
                <w:sz w:val="20"/>
                <w:szCs w:val="20"/>
              </w:rPr>
            </w:pPr>
            <w:sdt>
              <w:sdtPr>
                <w:tag w:val="goog_rdk_3"/>
                <w:id w:val="781003290"/>
              </w:sdtPr>
              <w:sdtContent/>
            </w:sdt>
            <w:proofErr w:type="spellStart"/>
            <w:r w:rsidR="00872ED7">
              <w:rPr>
                <w:b/>
                <w:sz w:val="20"/>
                <w:szCs w:val="20"/>
              </w:rPr>
              <w:t>Criterios</w:t>
            </w:r>
            <w:proofErr w:type="spellEnd"/>
            <w:r w:rsidR="00872ED7">
              <w:rPr>
                <w:b/>
                <w:sz w:val="20"/>
                <w:szCs w:val="20"/>
              </w:rPr>
              <w:t xml:space="preserve"> de </w:t>
            </w:r>
            <w:proofErr w:type="spellStart"/>
            <w:r w:rsidR="00872ED7">
              <w:rPr>
                <w:b/>
                <w:sz w:val="20"/>
                <w:szCs w:val="20"/>
              </w:rPr>
              <w:t>exclusión</w:t>
            </w:r>
            <w:proofErr w:type="spellEnd"/>
          </w:p>
        </w:tc>
        <w:tc>
          <w:tcPr>
            <w:tcW w:w="7672" w:type="dxa"/>
          </w:tcPr>
          <w:p w14:paraId="000000BA" w14:textId="77777777" w:rsidR="000637DF" w:rsidRPr="000E06DE" w:rsidRDefault="00D06FFB">
            <w:pPr>
              <w:numPr>
                <w:ilvl w:val="0"/>
                <w:numId w:val="5"/>
              </w:numPr>
              <w:spacing w:after="0"/>
              <w:rPr>
                <w:sz w:val="20"/>
                <w:szCs w:val="20"/>
                <w:lang w:val="es-US"/>
              </w:rPr>
            </w:pPr>
            <w:r w:rsidRPr="000E06DE">
              <w:rPr>
                <w:sz w:val="20"/>
                <w:szCs w:val="20"/>
                <w:lang w:val="es-US"/>
              </w:rPr>
              <w:t>Estado cognitivo que afecte el entendimiento del consentimiento informado.</w:t>
            </w:r>
          </w:p>
          <w:p w14:paraId="1B150040" w14:textId="77777777" w:rsidR="000637DF" w:rsidRDefault="00D06FFB">
            <w:pPr>
              <w:numPr>
                <w:ilvl w:val="0"/>
                <w:numId w:val="5"/>
              </w:numPr>
              <w:spacing w:after="0"/>
              <w:rPr>
                <w:sz w:val="20"/>
                <w:szCs w:val="20"/>
                <w:lang w:val="es-US"/>
              </w:rPr>
            </w:pPr>
            <w:r w:rsidRPr="000E06DE">
              <w:rPr>
                <w:sz w:val="20"/>
                <w:szCs w:val="20"/>
                <w:lang w:val="es-US"/>
              </w:rPr>
              <w:t>Barreras de idioma que afecten el proceso de consentimiento informado.</w:t>
            </w:r>
          </w:p>
          <w:p w14:paraId="000000BB" w14:textId="3410B817" w:rsidR="00872ED7" w:rsidRPr="000E06DE" w:rsidRDefault="00872ED7">
            <w:pPr>
              <w:numPr>
                <w:ilvl w:val="0"/>
                <w:numId w:val="5"/>
              </w:numPr>
              <w:spacing w:after="0"/>
              <w:rPr>
                <w:sz w:val="20"/>
                <w:szCs w:val="20"/>
                <w:lang w:val="es-US"/>
              </w:rPr>
            </w:pPr>
            <w:r>
              <w:rPr>
                <w:sz w:val="20"/>
                <w:szCs w:val="20"/>
                <w:lang w:val="es-US"/>
              </w:rPr>
              <w:t xml:space="preserve">Otras enfermedades pulmonares concomitantes como tuberculosis, silicosis, cáncer de pulmón. </w:t>
            </w:r>
          </w:p>
        </w:tc>
      </w:tr>
      <w:tr w:rsidR="000637DF" w14:paraId="2091C3B3" w14:textId="77777777">
        <w:tc>
          <w:tcPr>
            <w:tcW w:w="1958" w:type="dxa"/>
          </w:tcPr>
          <w:p w14:paraId="000000BC" w14:textId="77777777" w:rsidR="000637DF" w:rsidRDefault="00D06FFB">
            <w:pPr>
              <w:jc w:val="center"/>
              <w:rPr>
                <w:b/>
                <w:sz w:val="20"/>
                <w:szCs w:val="20"/>
              </w:rPr>
            </w:pPr>
            <w:r>
              <w:rPr>
                <w:b/>
                <w:sz w:val="20"/>
                <w:szCs w:val="20"/>
              </w:rPr>
              <w:t xml:space="preserve">Variables </w:t>
            </w:r>
          </w:p>
        </w:tc>
        <w:tc>
          <w:tcPr>
            <w:tcW w:w="7672" w:type="dxa"/>
          </w:tcPr>
          <w:p w14:paraId="000000BD" w14:textId="77777777" w:rsidR="000637DF" w:rsidRDefault="00D06FFB">
            <w:pPr>
              <w:numPr>
                <w:ilvl w:val="0"/>
                <w:numId w:val="6"/>
              </w:numPr>
              <w:pBdr>
                <w:top w:val="nil"/>
                <w:left w:val="nil"/>
                <w:bottom w:val="nil"/>
                <w:right w:val="nil"/>
                <w:between w:val="nil"/>
              </w:pBdr>
              <w:spacing w:after="0"/>
              <w:rPr>
                <w:color w:val="000000"/>
                <w:sz w:val="20"/>
                <w:szCs w:val="20"/>
              </w:rPr>
            </w:pPr>
            <w:proofErr w:type="spellStart"/>
            <w:r>
              <w:rPr>
                <w:color w:val="000000"/>
                <w:sz w:val="20"/>
                <w:szCs w:val="20"/>
              </w:rPr>
              <w:t>Demográficas</w:t>
            </w:r>
            <w:proofErr w:type="spellEnd"/>
            <w:r>
              <w:rPr>
                <w:color w:val="000000"/>
                <w:sz w:val="20"/>
                <w:szCs w:val="20"/>
              </w:rPr>
              <w:t xml:space="preserve">, </w:t>
            </w:r>
            <w:proofErr w:type="spellStart"/>
            <w:r>
              <w:rPr>
                <w:color w:val="000000"/>
                <w:sz w:val="20"/>
                <w:szCs w:val="20"/>
              </w:rPr>
              <w:t>Sexo</w:t>
            </w:r>
            <w:proofErr w:type="spellEnd"/>
            <w:r>
              <w:rPr>
                <w:color w:val="000000"/>
                <w:sz w:val="20"/>
                <w:szCs w:val="20"/>
              </w:rPr>
              <w:t xml:space="preserve">, </w:t>
            </w:r>
            <w:proofErr w:type="spellStart"/>
            <w:r>
              <w:rPr>
                <w:color w:val="000000"/>
                <w:sz w:val="20"/>
                <w:szCs w:val="20"/>
              </w:rPr>
              <w:t>edad</w:t>
            </w:r>
            <w:proofErr w:type="spellEnd"/>
            <w:r>
              <w:rPr>
                <w:color w:val="000000"/>
                <w:sz w:val="20"/>
                <w:szCs w:val="20"/>
              </w:rPr>
              <w:t xml:space="preserve">, País </w:t>
            </w:r>
          </w:p>
          <w:p w14:paraId="000000BE" w14:textId="77777777" w:rsidR="000637DF" w:rsidRDefault="00D06FFB">
            <w:pPr>
              <w:numPr>
                <w:ilvl w:val="0"/>
                <w:numId w:val="6"/>
              </w:numPr>
              <w:pBdr>
                <w:top w:val="nil"/>
                <w:left w:val="nil"/>
                <w:bottom w:val="nil"/>
                <w:right w:val="nil"/>
                <w:between w:val="nil"/>
              </w:pBdr>
              <w:spacing w:after="0"/>
              <w:rPr>
                <w:color w:val="000000"/>
                <w:sz w:val="20"/>
                <w:szCs w:val="20"/>
              </w:rPr>
            </w:pPr>
            <w:proofErr w:type="spellStart"/>
            <w:r>
              <w:rPr>
                <w:color w:val="000000"/>
                <w:sz w:val="20"/>
                <w:szCs w:val="20"/>
              </w:rPr>
              <w:t>Clínicos</w:t>
            </w:r>
            <w:proofErr w:type="spellEnd"/>
          </w:p>
          <w:p w14:paraId="000000BF" w14:textId="77777777" w:rsidR="000637DF" w:rsidRDefault="00D06FFB">
            <w:pPr>
              <w:numPr>
                <w:ilvl w:val="1"/>
                <w:numId w:val="6"/>
              </w:numPr>
              <w:pBdr>
                <w:top w:val="nil"/>
                <w:left w:val="nil"/>
                <w:bottom w:val="nil"/>
                <w:right w:val="nil"/>
                <w:between w:val="nil"/>
              </w:pBdr>
              <w:spacing w:after="0"/>
              <w:rPr>
                <w:color w:val="000000"/>
                <w:sz w:val="20"/>
                <w:szCs w:val="20"/>
              </w:rPr>
            </w:pPr>
            <w:proofErr w:type="spellStart"/>
            <w:r>
              <w:rPr>
                <w:color w:val="000000"/>
                <w:sz w:val="20"/>
                <w:szCs w:val="20"/>
              </w:rPr>
              <w:t>Síntomas</w:t>
            </w:r>
            <w:proofErr w:type="spellEnd"/>
          </w:p>
          <w:p w14:paraId="000000C0" w14:textId="77777777" w:rsidR="000637DF" w:rsidRPr="000E06DE" w:rsidRDefault="00D06FFB">
            <w:pPr>
              <w:numPr>
                <w:ilvl w:val="1"/>
                <w:numId w:val="6"/>
              </w:numPr>
              <w:pBdr>
                <w:top w:val="nil"/>
                <w:left w:val="nil"/>
                <w:bottom w:val="nil"/>
                <w:right w:val="nil"/>
                <w:between w:val="nil"/>
              </w:pBdr>
              <w:spacing w:after="0"/>
              <w:rPr>
                <w:color w:val="000000"/>
                <w:sz w:val="20"/>
                <w:szCs w:val="20"/>
                <w:lang w:val="es-US"/>
              </w:rPr>
            </w:pPr>
            <w:r w:rsidRPr="000E06DE">
              <w:rPr>
                <w:color w:val="000000"/>
                <w:sz w:val="20"/>
                <w:szCs w:val="20"/>
                <w:lang w:val="es-US"/>
              </w:rPr>
              <w:t xml:space="preserve">Tiempo de evolución de </w:t>
            </w:r>
            <w:r w:rsidRPr="000E06DE">
              <w:rPr>
                <w:sz w:val="20"/>
                <w:szCs w:val="20"/>
                <w:lang w:val="es-US"/>
              </w:rPr>
              <w:t>síntomas</w:t>
            </w:r>
            <w:r w:rsidRPr="000E06DE">
              <w:rPr>
                <w:color w:val="000000"/>
                <w:sz w:val="20"/>
                <w:szCs w:val="20"/>
                <w:lang w:val="es-US"/>
              </w:rPr>
              <w:t xml:space="preserve"> sistémicos al diagnóstico de esclerodermia. </w:t>
            </w:r>
          </w:p>
          <w:p w14:paraId="000000C1" w14:textId="77777777" w:rsidR="000637DF" w:rsidRPr="000E06DE" w:rsidRDefault="00D06FFB">
            <w:pPr>
              <w:numPr>
                <w:ilvl w:val="1"/>
                <w:numId w:val="6"/>
              </w:numPr>
              <w:pBdr>
                <w:top w:val="nil"/>
                <w:left w:val="nil"/>
                <w:bottom w:val="nil"/>
                <w:right w:val="nil"/>
                <w:between w:val="nil"/>
              </w:pBdr>
              <w:spacing w:after="0"/>
              <w:rPr>
                <w:color w:val="000000"/>
                <w:sz w:val="20"/>
                <w:szCs w:val="20"/>
                <w:lang w:val="es-US"/>
              </w:rPr>
            </w:pPr>
            <w:r w:rsidRPr="000E06DE">
              <w:rPr>
                <w:color w:val="000000"/>
                <w:sz w:val="20"/>
                <w:szCs w:val="20"/>
                <w:lang w:val="es-US"/>
              </w:rPr>
              <w:t xml:space="preserve">Tiempo de evolución de tos y disnea al diagnóstico de enfermedad intersticial. </w:t>
            </w:r>
          </w:p>
          <w:p w14:paraId="000000C2" w14:textId="77777777" w:rsidR="000637DF" w:rsidRPr="000E06DE" w:rsidRDefault="00D06FFB">
            <w:pPr>
              <w:numPr>
                <w:ilvl w:val="1"/>
                <w:numId w:val="6"/>
              </w:numPr>
              <w:pBdr>
                <w:top w:val="nil"/>
                <w:left w:val="nil"/>
                <w:bottom w:val="nil"/>
                <w:right w:val="nil"/>
                <w:between w:val="nil"/>
              </w:pBdr>
              <w:spacing w:after="0"/>
              <w:rPr>
                <w:color w:val="000000"/>
                <w:sz w:val="20"/>
                <w:szCs w:val="20"/>
                <w:lang w:val="es-US"/>
              </w:rPr>
            </w:pPr>
            <w:r w:rsidRPr="000E06DE">
              <w:rPr>
                <w:color w:val="000000"/>
                <w:sz w:val="20"/>
                <w:szCs w:val="20"/>
                <w:lang w:val="es-US"/>
              </w:rPr>
              <w:t xml:space="preserve"> Severidad de Disnea mMRC en la última evaluación. </w:t>
            </w:r>
          </w:p>
          <w:p w14:paraId="000000C3" w14:textId="77777777" w:rsidR="000637DF" w:rsidRDefault="00D06FFB">
            <w:pPr>
              <w:numPr>
                <w:ilvl w:val="1"/>
                <w:numId w:val="6"/>
              </w:numPr>
              <w:pBdr>
                <w:top w:val="nil"/>
                <w:left w:val="nil"/>
                <w:bottom w:val="nil"/>
                <w:right w:val="nil"/>
                <w:between w:val="nil"/>
              </w:pBdr>
              <w:spacing w:after="0"/>
              <w:rPr>
                <w:color w:val="000000"/>
                <w:sz w:val="20"/>
                <w:szCs w:val="20"/>
              </w:rPr>
            </w:pPr>
            <w:r>
              <w:rPr>
                <w:color w:val="000000"/>
                <w:sz w:val="20"/>
                <w:szCs w:val="20"/>
              </w:rPr>
              <w:t xml:space="preserve">Examen </w:t>
            </w:r>
            <w:proofErr w:type="spellStart"/>
            <w:r>
              <w:rPr>
                <w:color w:val="000000"/>
                <w:sz w:val="20"/>
                <w:szCs w:val="20"/>
              </w:rPr>
              <w:t>físico</w:t>
            </w:r>
            <w:proofErr w:type="spellEnd"/>
            <w:r>
              <w:rPr>
                <w:color w:val="000000"/>
                <w:sz w:val="20"/>
                <w:szCs w:val="20"/>
              </w:rPr>
              <w:t xml:space="preserve"> </w:t>
            </w:r>
            <w:proofErr w:type="spellStart"/>
            <w:r>
              <w:rPr>
                <w:color w:val="000000"/>
                <w:sz w:val="20"/>
                <w:szCs w:val="20"/>
              </w:rPr>
              <w:t>pulmonar</w:t>
            </w:r>
            <w:proofErr w:type="spellEnd"/>
            <w:r>
              <w:rPr>
                <w:color w:val="000000"/>
                <w:sz w:val="20"/>
                <w:szCs w:val="20"/>
              </w:rPr>
              <w:t xml:space="preserve"> </w:t>
            </w:r>
          </w:p>
          <w:p w14:paraId="000000C4" w14:textId="77777777" w:rsidR="000637DF" w:rsidRDefault="00D06FFB">
            <w:pPr>
              <w:numPr>
                <w:ilvl w:val="0"/>
                <w:numId w:val="6"/>
              </w:numPr>
              <w:pBdr>
                <w:top w:val="nil"/>
                <w:left w:val="nil"/>
                <w:bottom w:val="nil"/>
                <w:right w:val="nil"/>
                <w:between w:val="nil"/>
              </w:pBdr>
              <w:spacing w:after="0"/>
              <w:rPr>
                <w:color w:val="000000"/>
                <w:sz w:val="20"/>
                <w:szCs w:val="20"/>
              </w:rPr>
            </w:pPr>
            <w:proofErr w:type="spellStart"/>
            <w:r>
              <w:rPr>
                <w:color w:val="000000"/>
                <w:sz w:val="20"/>
                <w:szCs w:val="20"/>
              </w:rPr>
              <w:t>Laboratorios</w:t>
            </w:r>
            <w:proofErr w:type="spellEnd"/>
            <w:r>
              <w:rPr>
                <w:color w:val="000000"/>
                <w:sz w:val="20"/>
                <w:szCs w:val="20"/>
              </w:rPr>
              <w:t xml:space="preserve"> al </w:t>
            </w:r>
            <w:proofErr w:type="spellStart"/>
            <w:r>
              <w:rPr>
                <w:color w:val="000000"/>
                <w:sz w:val="20"/>
                <w:szCs w:val="20"/>
              </w:rPr>
              <w:t>diagnóstico</w:t>
            </w:r>
            <w:proofErr w:type="spellEnd"/>
          </w:p>
          <w:p w14:paraId="000000C5" w14:textId="77777777" w:rsidR="000637DF" w:rsidRDefault="00D06FFB">
            <w:pPr>
              <w:numPr>
                <w:ilvl w:val="1"/>
                <w:numId w:val="6"/>
              </w:numPr>
              <w:pBdr>
                <w:top w:val="nil"/>
                <w:left w:val="nil"/>
                <w:bottom w:val="nil"/>
                <w:right w:val="nil"/>
                <w:between w:val="nil"/>
              </w:pBdr>
              <w:spacing w:after="0"/>
              <w:rPr>
                <w:color w:val="000000"/>
                <w:sz w:val="20"/>
                <w:szCs w:val="20"/>
              </w:rPr>
            </w:pPr>
            <w:r>
              <w:rPr>
                <w:color w:val="000000"/>
                <w:sz w:val="20"/>
                <w:szCs w:val="20"/>
              </w:rPr>
              <w:t>ANA</w:t>
            </w:r>
          </w:p>
          <w:p w14:paraId="000000C6" w14:textId="77777777" w:rsidR="000637DF" w:rsidRDefault="00D06FFB">
            <w:pPr>
              <w:numPr>
                <w:ilvl w:val="1"/>
                <w:numId w:val="6"/>
              </w:numPr>
              <w:pBdr>
                <w:top w:val="nil"/>
                <w:left w:val="nil"/>
                <w:bottom w:val="nil"/>
                <w:right w:val="nil"/>
                <w:between w:val="nil"/>
              </w:pBdr>
              <w:spacing w:after="0"/>
              <w:rPr>
                <w:color w:val="000000"/>
                <w:sz w:val="20"/>
                <w:szCs w:val="20"/>
              </w:rPr>
            </w:pPr>
            <w:r>
              <w:rPr>
                <w:color w:val="000000"/>
                <w:sz w:val="20"/>
                <w:szCs w:val="20"/>
              </w:rPr>
              <w:t>Anti SCL-70</w:t>
            </w:r>
          </w:p>
          <w:p w14:paraId="000000C7" w14:textId="77777777" w:rsidR="000637DF" w:rsidRDefault="00D06FFB">
            <w:pPr>
              <w:numPr>
                <w:ilvl w:val="1"/>
                <w:numId w:val="6"/>
              </w:numPr>
              <w:pBdr>
                <w:top w:val="nil"/>
                <w:left w:val="nil"/>
                <w:bottom w:val="nil"/>
                <w:right w:val="nil"/>
                <w:between w:val="nil"/>
              </w:pBdr>
              <w:spacing w:after="0"/>
              <w:rPr>
                <w:color w:val="000000"/>
                <w:sz w:val="20"/>
                <w:szCs w:val="20"/>
              </w:rPr>
            </w:pPr>
            <w:r>
              <w:rPr>
                <w:color w:val="000000"/>
                <w:sz w:val="20"/>
                <w:szCs w:val="20"/>
              </w:rPr>
              <w:t xml:space="preserve">Anti </w:t>
            </w:r>
            <w:proofErr w:type="spellStart"/>
            <w:r>
              <w:rPr>
                <w:color w:val="000000"/>
                <w:sz w:val="20"/>
                <w:szCs w:val="20"/>
              </w:rPr>
              <w:t>centrómero</w:t>
            </w:r>
            <w:proofErr w:type="spellEnd"/>
          </w:p>
          <w:p w14:paraId="000000C8" w14:textId="77777777" w:rsidR="000637DF" w:rsidRDefault="00D06FFB">
            <w:pPr>
              <w:numPr>
                <w:ilvl w:val="1"/>
                <w:numId w:val="6"/>
              </w:numPr>
              <w:pBdr>
                <w:top w:val="nil"/>
                <w:left w:val="nil"/>
                <w:bottom w:val="nil"/>
                <w:right w:val="nil"/>
                <w:between w:val="nil"/>
              </w:pBdr>
              <w:spacing w:after="0"/>
              <w:rPr>
                <w:color w:val="000000"/>
                <w:sz w:val="20"/>
                <w:szCs w:val="20"/>
              </w:rPr>
            </w:pPr>
            <w:r>
              <w:rPr>
                <w:color w:val="000000"/>
                <w:sz w:val="20"/>
                <w:szCs w:val="20"/>
              </w:rPr>
              <w:t>Anti 1 RNP (</w:t>
            </w:r>
            <w:proofErr w:type="spellStart"/>
            <w:r>
              <w:rPr>
                <w:color w:val="000000"/>
                <w:sz w:val="20"/>
                <w:szCs w:val="20"/>
              </w:rPr>
              <w:t>mixta</w:t>
            </w:r>
            <w:proofErr w:type="spellEnd"/>
            <w:r>
              <w:rPr>
                <w:color w:val="000000"/>
                <w:sz w:val="20"/>
                <w:szCs w:val="20"/>
              </w:rPr>
              <w:t>)</w:t>
            </w:r>
          </w:p>
          <w:p w14:paraId="000000C9" w14:textId="77777777" w:rsidR="000637DF" w:rsidRDefault="00D06FFB">
            <w:pPr>
              <w:numPr>
                <w:ilvl w:val="1"/>
                <w:numId w:val="6"/>
              </w:numPr>
              <w:pBdr>
                <w:top w:val="nil"/>
                <w:left w:val="nil"/>
                <w:bottom w:val="nil"/>
                <w:right w:val="nil"/>
                <w:between w:val="nil"/>
              </w:pBdr>
              <w:spacing w:after="0"/>
              <w:rPr>
                <w:color w:val="000000"/>
                <w:sz w:val="20"/>
                <w:szCs w:val="20"/>
              </w:rPr>
            </w:pPr>
            <w:proofErr w:type="spellStart"/>
            <w:r>
              <w:rPr>
                <w:color w:val="000000"/>
                <w:sz w:val="20"/>
                <w:szCs w:val="20"/>
              </w:rPr>
              <w:t>Otro</w:t>
            </w:r>
            <w:proofErr w:type="spellEnd"/>
            <w:r>
              <w:rPr>
                <w:color w:val="000000"/>
                <w:sz w:val="20"/>
                <w:szCs w:val="20"/>
              </w:rPr>
              <w:t xml:space="preserve">: </w:t>
            </w:r>
          </w:p>
          <w:p w14:paraId="000000CA" w14:textId="77777777" w:rsidR="000637DF" w:rsidRPr="000E06DE" w:rsidRDefault="00D06FFB">
            <w:pPr>
              <w:numPr>
                <w:ilvl w:val="0"/>
                <w:numId w:val="6"/>
              </w:numPr>
              <w:pBdr>
                <w:top w:val="nil"/>
                <w:left w:val="nil"/>
                <w:bottom w:val="nil"/>
                <w:right w:val="nil"/>
                <w:between w:val="nil"/>
              </w:pBdr>
              <w:spacing w:after="0"/>
              <w:rPr>
                <w:color w:val="000000"/>
                <w:sz w:val="20"/>
                <w:szCs w:val="20"/>
                <w:lang w:val="es-US"/>
              </w:rPr>
            </w:pPr>
            <w:r w:rsidRPr="000E06DE">
              <w:rPr>
                <w:color w:val="000000"/>
                <w:sz w:val="20"/>
                <w:szCs w:val="20"/>
                <w:lang w:val="es-US"/>
              </w:rPr>
              <w:t>Patrones Radiográficos (del último estudio)</w:t>
            </w:r>
          </w:p>
          <w:p w14:paraId="000000CB" w14:textId="77777777" w:rsidR="000637DF" w:rsidRDefault="00D06FFB">
            <w:pPr>
              <w:numPr>
                <w:ilvl w:val="1"/>
                <w:numId w:val="6"/>
              </w:numPr>
              <w:pBdr>
                <w:top w:val="nil"/>
                <w:left w:val="nil"/>
                <w:bottom w:val="nil"/>
                <w:right w:val="nil"/>
                <w:between w:val="nil"/>
              </w:pBdr>
              <w:spacing w:after="0"/>
              <w:rPr>
                <w:color w:val="000000"/>
                <w:sz w:val="20"/>
                <w:szCs w:val="20"/>
              </w:rPr>
            </w:pPr>
            <w:r>
              <w:rPr>
                <w:color w:val="000000"/>
                <w:sz w:val="20"/>
                <w:szCs w:val="20"/>
              </w:rPr>
              <w:t xml:space="preserve">NINE </w:t>
            </w:r>
            <w:proofErr w:type="spellStart"/>
            <w:r>
              <w:rPr>
                <w:color w:val="000000"/>
                <w:sz w:val="20"/>
                <w:szCs w:val="20"/>
              </w:rPr>
              <w:t>celular</w:t>
            </w:r>
            <w:proofErr w:type="spellEnd"/>
          </w:p>
          <w:p w14:paraId="000000CC" w14:textId="77777777" w:rsidR="000637DF" w:rsidRDefault="00D06FFB">
            <w:pPr>
              <w:numPr>
                <w:ilvl w:val="1"/>
                <w:numId w:val="6"/>
              </w:numPr>
              <w:pBdr>
                <w:top w:val="nil"/>
                <w:left w:val="nil"/>
                <w:bottom w:val="nil"/>
                <w:right w:val="nil"/>
                <w:between w:val="nil"/>
              </w:pBdr>
              <w:spacing w:after="0"/>
              <w:rPr>
                <w:color w:val="000000"/>
                <w:sz w:val="20"/>
                <w:szCs w:val="20"/>
              </w:rPr>
            </w:pPr>
            <w:r>
              <w:rPr>
                <w:color w:val="000000"/>
                <w:sz w:val="20"/>
                <w:szCs w:val="20"/>
              </w:rPr>
              <w:t>NINE fibrótico</w:t>
            </w:r>
          </w:p>
          <w:p w14:paraId="000000CD" w14:textId="77777777" w:rsidR="000637DF" w:rsidRDefault="00D06FFB">
            <w:pPr>
              <w:numPr>
                <w:ilvl w:val="1"/>
                <w:numId w:val="6"/>
              </w:numPr>
              <w:pBdr>
                <w:top w:val="nil"/>
                <w:left w:val="nil"/>
                <w:bottom w:val="nil"/>
                <w:right w:val="nil"/>
                <w:between w:val="nil"/>
              </w:pBdr>
              <w:spacing w:after="0"/>
              <w:rPr>
                <w:color w:val="000000"/>
                <w:sz w:val="20"/>
                <w:szCs w:val="20"/>
              </w:rPr>
            </w:pPr>
            <w:r>
              <w:rPr>
                <w:color w:val="000000"/>
                <w:sz w:val="20"/>
                <w:szCs w:val="20"/>
              </w:rPr>
              <w:t xml:space="preserve">UIP </w:t>
            </w:r>
            <w:proofErr w:type="spellStart"/>
            <w:r>
              <w:rPr>
                <w:color w:val="000000"/>
                <w:sz w:val="20"/>
                <w:szCs w:val="20"/>
              </w:rPr>
              <w:t>definido</w:t>
            </w:r>
            <w:proofErr w:type="spellEnd"/>
            <w:r>
              <w:rPr>
                <w:color w:val="000000"/>
                <w:sz w:val="20"/>
                <w:szCs w:val="20"/>
              </w:rPr>
              <w:t xml:space="preserve"> y probable</w:t>
            </w:r>
          </w:p>
          <w:p w14:paraId="000000CE" w14:textId="77777777" w:rsidR="000637DF" w:rsidRDefault="00D06FFB">
            <w:pPr>
              <w:numPr>
                <w:ilvl w:val="1"/>
                <w:numId w:val="6"/>
              </w:numPr>
              <w:pBdr>
                <w:top w:val="nil"/>
                <w:left w:val="nil"/>
                <w:bottom w:val="nil"/>
                <w:right w:val="nil"/>
                <w:between w:val="nil"/>
              </w:pBdr>
              <w:spacing w:after="0"/>
              <w:rPr>
                <w:color w:val="000000"/>
                <w:sz w:val="20"/>
                <w:szCs w:val="20"/>
              </w:rPr>
            </w:pPr>
            <w:proofErr w:type="spellStart"/>
            <w:r>
              <w:rPr>
                <w:color w:val="000000"/>
                <w:sz w:val="20"/>
                <w:szCs w:val="20"/>
              </w:rPr>
              <w:t>Neumonía</w:t>
            </w:r>
            <w:proofErr w:type="spellEnd"/>
            <w:r>
              <w:rPr>
                <w:color w:val="000000"/>
                <w:sz w:val="20"/>
                <w:szCs w:val="20"/>
              </w:rPr>
              <w:t xml:space="preserve"> </w:t>
            </w:r>
            <w:proofErr w:type="spellStart"/>
            <w:r>
              <w:rPr>
                <w:color w:val="000000"/>
                <w:sz w:val="20"/>
                <w:szCs w:val="20"/>
              </w:rPr>
              <w:t>organizada</w:t>
            </w:r>
            <w:proofErr w:type="spellEnd"/>
            <w:r>
              <w:rPr>
                <w:color w:val="000000"/>
                <w:sz w:val="20"/>
                <w:szCs w:val="20"/>
              </w:rPr>
              <w:t xml:space="preserve"> con NINE</w:t>
            </w:r>
          </w:p>
          <w:p w14:paraId="000000CF" w14:textId="77777777" w:rsidR="000637DF" w:rsidRDefault="00D06FFB">
            <w:pPr>
              <w:numPr>
                <w:ilvl w:val="1"/>
                <w:numId w:val="6"/>
              </w:numPr>
              <w:pBdr>
                <w:top w:val="nil"/>
                <w:left w:val="nil"/>
                <w:bottom w:val="nil"/>
                <w:right w:val="nil"/>
                <w:between w:val="nil"/>
              </w:pBdr>
              <w:spacing w:after="0"/>
              <w:rPr>
                <w:color w:val="000000"/>
                <w:sz w:val="20"/>
                <w:szCs w:val="20"/>
              </w:rPr>
            </w:pPr>
            <w:proofErr w:type="spellStart"/>
            <w:r>
              <w:rPr>
                <w:color w:val="000000"/>
                <w:sz w:val="20"/>
                <w:szCs w:val="20"/>
              </w:rPr>
              <w:t>Indiferenciado</w:t>
            </w:r>
            <w:proofErr w:type="spellEnd"/>
            <w:r>
              <w:rPr>
                <w:color w:val="000000"/>
                <w:sz w:val="20"/>
                <w:szCs w:val="20"/>
              </w:rPr>
              <w:t>.</w:t>
            </w:r>
          </w:p>
          <w:p w14:paraId="000000D0" w14:textId="77777777" w:rsidR="000637DF" w:rsidRPr="000E06DE" w:rsidRDefault="00D06FFB">
            <w:pPr>
              <w:numPr>
                <w:ilvl w:val="0"/>
                <w:numId w:val="6"/>
              </w:numPr>
              <w:pBdr>
                <w:top w:val="nil"/>
                <w:left w:val="nil"/>
                <w:bottom w:val="nil"/>
                <w:right w:val="nil"/>
                <w:between w:val="nil"/>
              </w:pBdr>
              <w:spacing w:after="0"/>
              <w:rPr>
                <w:color w:val="000000"/>
                <w:sz w:val="20"/>
                <w:szCs w:val="20"/>
                <w:lang w:val="es-US"/>
              </w:rPr>
            </w:pPr>
            <w:r w:rsidRPr="000E06DE">
              <w:rPr>
                <w:color w:val="000000"/>
                <w:sz w:val="20"/>
                <w:szCs w:val="20"/>
                <w:lang w:val="es-US"/>
              </w:rPr>
              <w:t>Función pulmonar (inicial, al año  y la última)</w:t>
            </w:r>
          </w:p>
          <w:p w14:paraId="000000D1" w14:textId="77777777" w:rsidR="000637DF" w:rsidRDefault="00D06FFB">
            <w:pPr>
              <w:numPr>
                <w:ilvl w:val="1"/>
                <w:numId w:val="6"/>
              </w:numPr>
              <w:pBdr>
                <w:top w:val="nil"/>
                <w:left w:val="nil"/>
                <w:bottom w:val="nil"/>
                <w:right w:val="nil"/>
                <w:between w:val="nil"/>
              </w:pBdr>
              <w:spacing w:after="0"/>
              <w:rPr>
                <w:color w:val="000000"/>
                <w:sz w:val="20"/>
                <w:szCs w:val="20"/>
              </w:rPr>
            </w:pPr>
            <w:r>
              <w:rPr>
                <w:color w:val="000000"/>
                <w:sz w:val="20"/>
                <w:szCs w:val="20"/>
              </w:rPr>
              <w:t>Espirometría</w:t>
            </w:r>
          </w:p>
          <w:p w14:paraId="000000D2" w14:textId="77777777" w:rsidR="000637DF" w:rsidRDefault="00D06FFB">
            <w:pPr>
              <w:numPr>
                <w:ilvl w:val="1"/>
                <w:numId w:val="6"/>
              </w:numPr>
              <w:pBdr>
                <w:top w:val="nil"/>
                <w:left w:val="nil"/>
                <w:bottom w:val="nil"/>
                <w:right w:val="nil"/>
                <w:between w:val="nil"/>
              </w:pBdr>
              <w:spacing w:after="0"/>
              <w:rPr>
                <w:color w:val="000000"/>
                <w:sz w:val="20"/>
                <w:szCs w:val="20"/>
              </w:rPr>
            </w:pPr>
            <w:r>
              <w:rPr>
                <w:color w:val="000000"/>
                <w:sz w:val="20"/>
                <w:szCs w:val="20"/>
              </w:rPr>
              <w:t xml:space="preserve">FVC </w:t>
            </w:r>
            <w:proofErr w:type="spellStart"/>
            <w:r>
              <w:rPr>
                <w:color w:val="000000"/>
                <w:sz w:val="20"/>
                <w:szCs w:val="20"/>
              </w:rPr>
              <w:t>en</w:t>
            </w:r>
            <w:proofErr w:type="spellEnd"/>
            <w:r>
              <w:rPr>
                <w:color w:val="000000"/>
                <w:sz w:val="20"/>
                <w:szCs w:val="20"/>
              </w:rPr>
              <w:t xml:space="preserve"> </w:t>
            </w:r>
            <w:proofErr w:type="spellStart"/>
            <w:r>
              <w:rPr>
                <w:color w:val="000000"/>
                <w:sz w:val="20"/>
                <w:szCs w:val="20"/>
              </w:rPr>
              <w:t>litros</w:t>
            </w:r>
            <w:proofErr w:type="spellEnd"/>
            <w:r>
              <w:rPr>
                <w:color w:val="000000"/>
                <w:sz w:val="20"/>
                <w:szCs w:val="20"/>
              </w:rPr>
              <w:t xml:space="preserve">, </w:t>
            </w:r>
            <w:proofErr w:type="spellStart"/>
            <w:r>
              <w:rPr>
                <w:color w:val="000000"/>
                <w:sz w:val="20"/>
                <w:szCs w:val="20"/>
              </w:rPr>
              <w:t>porcentaje</w:t>
            </w:r>
            <w:proofErr w:type="spellEnd"/>
            <w:r>
              <w:rPr>
                <w:color w:val="000000"/>
                <w:sz w:val="20"/>
                <w:szCs w:val="20"/>
              </w:rPr>
              <w:t xml:space="preserve">, </w:t>
            </w:r>
          </w:p>
          <w:p w14:paraId="000000D3" w14:textId="77777777" w:rsidR="000637DF" w:rsidRDefault="00D06FFB">
            <w:pPr>
              <w:numPr>
                <w:ilvl w:val="1"/>
                <w:numId w:val="6"/>
              </w:numPr>
              <w:pBdr>
                <w:top w:val="nil"/>
                <w:left w:val="nil"/>
                <w:bottom w:val="nil"/>
                <w:right w:val="nil"/>
                <w:between w:val="nil"/>
              </w:pBdr>
              <w:spacing w:after="0"/>
              <w:rPr>
                <w:color w:val="000000"/>
                <w:sz w:val="20"/>
                <w:szCs w:val="20"/>
              </w:rPr>
            </w:pPr>
            <w:r>
              <w:rPr>
                <w:color w:val="000000"/>
                <w:sz w:val="20"/>
                <w:szCs w:val="20"/>
              </w:rPr>
              <w:t xml:space="preserve">FEV1 </w:t>
            </w:r>
            <w:proofErr w:type="spellStart"/>
            <w:r>
              <w:rPr>
                <w:color w:val="000000"/>
                <w:sz w:val="20"/>
                <w:szCs w:val="20"/>
              </w:rPr>
              <w:t>en</w:t>
            </w:r>
            <w:proofErr w:type="spellEnd"/>
            <w:r>
              <w:rPr>
                <w:color w:val="000000"/>
                <w:sz w:val="20"/>
                <w:szCs w:val="20"/>
              </w:rPr>
              <w:t xml:space="preserve"> </w:t>
            </w:r>
            <w:proofErr w:type="spellStart"/>
            <w:r>
              <w:rPr>
                <w:color w:val="000000"/>
                <w:sz w:val="20"/>
                <w:szCs w:val="20"/>
              </w:rPr>
              <w:t>litros</w:t>
            </w:r>
            <w:proofErr w:type="spellEnd"/>
            <w:r>
              <w:rPr>
                <w:color w:val="000000"/>
                <w:sz w:val="20"/>
                <w:szCs w:val="20"/>
              </w:rPr>
              <w:t xml:space="preserve">, </w:t>
            </w:r>
            <w:proofErr w:type="spellStart"/>
            <w:r>
              <w:rPr>
                <w:color w:val="000000"/>
                <w:sz w:val="20"/>
                <w:szCs w:val="20"/>
              </w:rPr>
              <w:t>porcentaje</w:t>
            </w:r>
            <w:proofErr w:type="spellEnd"/>
            <w:r>
              <w:rPr>
                <w:color w:val="000000"/>
                <w:sz w:val="20"/>
                <w:szCs w:val="20"/>
              </w:rPr>
              <w:t xml:space="preserve"> </w:t>
            </w:r>
          </w:p>
          <w:p w14:paraId="000000D4" w14:textId="77777777" w:rsidR="000637DF" w:rsidRDefault="00D06FFB">
            <w:pPr>
              <w:numPr>
                <w:ilvl w:val="1"/>
                <w:numId w:val="6"/>
              </w:numPr>
              <w:pBdr>
                <w:top w:val="nil"/>
                <w:left w:val="nil"/>
                <w:bottom w:val="nil"/>
                <w:right w:val="nil"/>
                <w:between w:val="nil"/>
              </w:pBdr>
              <w:spacing w:after="0"/>
              <w:rPr>
                <w:color w:val="000000"/>
                <w:sz w:val="20"/>
                <w:szCs w:val="20"/>
              </w:rPr>
            </w:pPr>
            <w:r>
              <w:rPr>
                <w:color w:val="000000"/>
                <w:sz w:val="20"/>
                <w:szCs w:val="20"/>
              </w:rPr>
              <w:t xml:space="preserve">FEV1/FVC </w:t>
            </w:r>
            <w:proofErr w:type="spellStart"/>
            <w:r>
              <w:rPr>
                <w:color w:val="000000"/>
                <w:sz w:val="20"/>
                <w:szCs w:val="20"/>
              </w:rPr>
              <w:t>porcentaje</w:t>
            </w:r>
            <w:proofErr w:type="spellEnd"/>
            <w:r>
              <w:rPr>
                <w:color w:val="000000"/>
                <w:sz w:val="20"/>
                <w:szCs w:val="20"/>
              </w:rPr>
              <w:t xml:space="preserve"> </w:t>
            </w:r>
          </w:p>
          <w:p w14:paraId="000000D5" w14:textId="77777777" w:rsidR="000637DF" w:rsidRDefault="00D06FFB">
            <w:pPr>
              <w:numPr>
                <w:ilvl w:val="1"/>
                <w:numId w:val="6"/>
              </w:numPr>
              <w:pBdr>
                <w:top w:val="nil"/>
                <w:left w:val="nil"/>
                <w:bottom w:val="nil"/>
                <w:right w:val="nil"/>
                <w:between w:val="nil"/>
              </w:pBdr>
              <w:spacing w:after="0"/>
              <w:rPr>
                <w:color w:val="000000"/>
                <w:sz w:val="20"/>
                <w:szCs w:val="20"/>
              </w:rPr>
            </w:pPr>
            <w:r>
              <w:rPr>
                <w:color w:val="000000"/>
                <w:sz w:val="20"/>
                <w:szCs w:val="20"/>
              </w:rPr>
              <w:t>DLCO</w:t>
            </w:r>
          </w:p>
          <w:p w14:paraId="000000D6" w14:textId="77777777" w:rsidR="000637DF" w:rsidRDefault="00D06FFB">
            <w:pPr>
              <w:numPr>
                <w:ilvl w:val="1"/>
                <w:numId w:val="6"/>
              </w:numPr>
              <w:pBdr>
                <w:top w:val="nil"/>
                <w:left w:val="nil"/>
                <w:bottom w:val="nil"/>
                <w:right w:val="nil"/>
                <w:between w:val="nil"/>
              </w:pBdr>
              <w:spacing w:after="0"/>
              <w:rPr>
                <w:color w:val="000000"/>
                <w:sz w:val="20"/>
                <w:szCs w:val="20"/>
              </w:rPr>
            </w:pPr>
            <w:r>
              <w:rPr>
                <w:color w:val="000000"/>
                <w:sz w:val="20"/>
                <w:szCs w:val="20"/>
              </w:rPr>
              <w:t xml:space="preserve">DLCO mmHg, valor y </w:t>
            </w:r>
            <w:proofErr w:type="spellStart"/>
            <w:r>
              <w:rPr>
                <w:color w:val="000000"/>
                <w:sz w:val="20"/>
                <w:szCs w:val="20"/>
              </w:rPr>
              <w:t>porcentaje</w:t>
            </w:r>
            <w:proofErr w:type="spellEnd"/>
            <w:r>
              <w:rPr>
                <w:color w:val="000000"/>
                <w:sz w:val="20"/>
                <w:szCs w:val="20"/>
              </w:rPr>
              <w:t xml:space="preserve"> </w:t>
            </w:r>
          </w:p>
          <w:p w14:paraId="000000D7" w14:textId="77777777" w:rsidR="000637DF" w:rsidRPr="000E06DE" w:rsidRDefault="00D06FFB">
            <w:pPr>
              <w:numPr>
                <w:ilvl w:val="1"/>
                <w:numId w:val="6"/>
              </w:numPr>
              <w:pBdr>
                <w:top w:val="nil"/>
                <w:left w:val="nil"/>
                <w:bottom w:val="nil"/>
                <w:right w:val="nil"/>
                <w:between w:val="nil"/>
              </w:pBdr>
              <w:spacing w:after="0"/>
              <w:rPr>
                <w:color w:val="000000"/>
                <w:sz w:val="20"/>
                <w:szCs w:val="20"/>
                <w:lang w:val="es-US"/>
              </w:rPr>
            </w:pPr>
            <w:r w:rsidRPr="000E06DE">
              <w:rPr>
                <w:color w:val="000000"/>
                <w:sz w:val="20"/>
                <w:szCs w:val="20"/>
                <w:lang w:val="es-US"/>
              </w:rPr>
              <w:t xml:space="preserve">DLCO mmHg adj, valor y porcentaje </w:t>
            </w:r>
          </w:p>
          <w:p w14:paraId="000000D8" w14:textId="77777777" w:rsidR="000637DF" w:rsidRDefault="00D06FFB">
            <w:pPr>
              <w:numPr>
                <w:ilvl w:val="1"/>
                <w:numId w:val="6"/>
              </w:numPr>
              <w:pBdr>
                <w:top w:val="nil"/>
                <w:left w:val="nil"/>
                <w:bottom w:val="nil"/>
                <w:right w:val="nil"/>
                <w:between w:val="nil"/>
              </w:pBdr>
              <w:spacing w:after="0"/>
              <w:rPr>
                <w:color w:val="000000"/>
                <w:sz w:val="20"/>
                <w:szCs w:val="20"/>
              </w:rPr>
            </w:pPr>
            <w:r>
              <w:rPr>
                <w:color w:val="000000"/>
                <w:sz w:val="20"/>
                <w:szCs w:val="20"/>
              </w:rPr>
              <w:t>DL/VA (KCO) valor</w:t>
            </w:r>
          </w:p>
          <w:p w14:paraId="000000D9" w14:textId="77777777" w:rsidR="000637DF" w:rsidRDefault="00D06FFB">
            <w:pPr>
              <w:numPr>
                <w:ilvl w:val="1"/>
                <w:numId w:val="6"/>
              </w:numPr>
              <w:pBdr>
                <w:top w:val="nil"/>
                <w:left w:val="nil"/>
                <w:bottom w:val="nil"/>
                <w:right w:val="nil"/>
                <w:between w:val="nil"/>
              </w:pBdr>
              <w:spacing w:after="0"/>
              <w:rPr>
                <w:color w:val="000000"/>
                <w:sz w:val="20"/>
                <w:szCs w:val="20"/>
              </w:rPr>
            </w:pPr>
            <w:proofErr w:type="spellStart"/>
            <w:r>
              <w:rPr>
                <w:color w:val="000000"/>
                <w:sz w:val="20"/>
                <w:szCs w:val="20"/>
              </w:rPr>
              <w:t>Caminata</w:t>
            </w:r>
            <w:proofErr w:type="spellEnd"/>
          </w:p>
          <w:p w14:paraId="000000DA" w14:textId="77777777" w:rsidR="000637DF" w:rsidRDefault="00D06FFB">
            <w:pPr>
              <w:numPr>
                <w:ilvl w:val="1"/>
                <w:numId w:val="6"/>
              </w:numPr>
              <w:pBdr>
                <w:top w:val="nil"/>
                <w:left w:val="nil"/>
                <w:bottom w:val="nil"/>
                <w:right w:val="nil"/>
                <w:between w:val="nil"/>
              </w:pBdr>
              <w:spacing w:after="0"/>
              <w:rPr>
                <w:color w:val="000000"/>
                <w:sz w:val="20"/>
                <w:szCs w:val="20"/>
              </w:rPr>
            </w:pPr>
            <w:r>
              <w:rPr>
                <w:color w:val="000000"/>
                <w:sz w:val="20"/>
                <w:szCs w:val="20"/>
              </w:rPr>
              <w:t xml:space="preserve">Metros </w:t>
            </w:r>
            <w:proofErr w:type="spellStart"/>
            <w:r>
              <w:rPr>
                <w:color w:val="000000"/>
                <w:sz w:val="20"/>
                <w:szCs w:val="20"/>
              </w:rPr>
              <w:t>en</w:t>
            </w:r>
            <w:proofErr w:type="spellEnd"/>
            <w:r>
              <w:rPr>
                <w:color w:val="000000"/>
                <w:sz w:val="20"/>
                <w:szCs w:val="20"/>
              </w:rPr>
              <w:t xml:space="preserve"> </w:t>
            </w:r>
            <w:proofErr w:type="spellStart"/>
            <w:r>
              <w:rPr>
                <w:color w:val="000000"/>
                <w:sz w:val="20"/>
                <w:szCs w:val="20"/>
              </w:rPr>
              <w:t>caminata</w:t>
            </w:r>
            <w:proofErr w:type="spellEnd"/>
            <w:r>
              <w:rPr>
                <w:color w:val="000000"/>
                <w:sz w:val="20"/>
                <w:szCs w:val="20"/>
              </w:rPr>
              <w:t xml:space="preserve"> de 6 </w:t>
            </w:r>
            <w:proofErr w:type="spellStart"/>
            <w:r>
              <w:rPr>
                <w:color w:val="000000"/>
                <w:sz w:val="20"/>
                <w:szCs w:val="20"/>
              </w:rPr>
              <w:t>minutos</w:t>
            </w:r>
            <w:proofErr w:type="spellEnd"/>
          </w:p>
          <w:p w14:paraId="000000DB" w14:textId="77777777" w:rsidR="000637DF" w:rsidRPr="000E06DE" w:rsidRDefault="00D06FFB">
            <w:pPr>
              <w:numPr>
                <w:ilvl w:val="1"/>
                <w:numId w:val="6"/>
              </w:numPr>
              <w:pBdr>
                <w:top w:val="nil"/>
                <w:left w:val="nil"/>
                <w:bottom w:val="nil"/>
                <w:right w:val="nil"/>
                <w:between w:val="nil"/>
              </w:pBdr>
              <w:spacing w:after="0"/>
              <w:rPr>
                <w:color w:val="000000"/>
                <w:sz w:val="20"/>
                <w:szCs w:val="20"/>
                <w:lang w:val="es-US"/>
              </w:rPr>
            </w:pPr>
            <w:r w:rsidRPr="000E06DE">
              <w:rPr>
                <w:color w:val="000000"/>
                <w:sz w:val="20"/>
                <w:szCs w:val="20"/>
                <w:lang w:val="es-US"/>
              </w:rPr>
              <w:t>Saturación máxima y mínima en caminata de 6 minutos</w:t>
            </w:r>
          </w:p>
          <w:p w14:paraId="000000DC" w14:textId="77777777" w:rsidR="000637DF" w:rsidRDefault="00D06FFB">
            <w:pPr>
              <w:numPr>
                <w:ilvl w:val="0"/>
                <w:numId w:val="6"/>
              </w:numPr>
              <w:pBdr>
                <w:top w:val="nil"/>
                <w:left w:val="nil"/>
                <w:bottom w:val="nil"/>
                <w:right w:val="nil"/>
                <w:between w:val="nil"/>
              </w:pBdr>
              <w:spacing w:after="0"/>
              <w:rPr>
                <w:color w:val="000000"/>
                <w:sz w:val="20"/>
                <w:szCs w:val="20"/>
              </w:rPr>
            </w:pPr>
            <w:proofErr w:type="spellStart"/>
            <w:r>
              <w:rPr>
                <w:color w:val="000000"/>
                <w:sz w:val="20"/>
                <w:szCs w:val="20"/>
              </w:rPr>
              <w:t>Hipertensión</w:t>
            </w:r>
            <w:proofErr w:type="spellEnd"/>
            <w:r>
              <w:rPr>
                <w:color w:val="000000"/>
                <w:sz w:val="20"/>
                <w:szCs w:val="20"/>
              </w:rPr>
              <w:t xml:space="preserve"> </w:t>
            </w:r>
            <w:proofErr w:type="spellStart"/>
            <w:r>
              <w:rPr>
                <w:color w:val="000000"/>
                <w:sz w:val="20"/>
                <w:szCs w:val="20"/>
              </w:rPr>
              <w:t>pulmonar</w:t>
            </w:r>
            <w:proofErr w:type="spellEnd"/>
            <w:r>
              <w:rPr>
                <w:color w:val="000000"/>
                <w:sz w:val="20"/>
                <w:szCs w:val="20"/>
              </w:rPr>
              <w:t xml:space="preserve"> </w:t>
            </w:r>
            <w:proofErr w:type="spellStart"/>
            <w:r>
              <w:rPr>
                <w:color w:val="000000"/>
                <w:sz w:val="20"/>
                <w:szCs w:val="20"/>
              </w:rPr>
              <w:t>presente</w:t>
            </w:r>
            <w:proofErr w:type="spellEnd"/>
            <w:r>
              <w:rPr>
                <w:color w:val="000000"/>
                <w:sz w:val="20"/>
                <w:szCs w:val="20"/>
              </w:rPr>
              <w:t xml:space="preserve"> o no</w:t>
            </w:r>
          </w:p>
          <w:p w14:paraId="000000DD" w14:textId="77777777" w:rsidR="000637DF" w:rsidRDefault="00D06FFB">
            <w:pPr>
              <w:numPr>
                <w:ilvl w:val="1"/>
                <w:numId w:val="6"/>
              </w:numPr>
              <w:pBdr>
                <w:top w:val="nil"/>
                <w:left w:val="nil"/>
                <w:bottom w:val="nil"/>
                <w:right w:val="nil"/>
                <w:between w:val="nil"/>
              </w:pBdr>
              <w:spacing w:after="0"/>
              <w:rPr>
                <w:color w:val="000000"/>
                <w:sz w:val="20"/>
                <w:szCs w:val="20"/>
              </w:rPr>
            </w:pPr>
            <w:proofErr w:type="spellStart"/>
            <w:r>
              <w:rPr>
                <w:color w:val="000000"/>
                <w:sz w:val="20"/>
                <w:szCs w:val="20"/>
              </w:rPr>
              <w:t>Criterio</w:t>
            </w:r>
            <w:proofErr w:type="spellEnd"/>
            <w:r>
              <w:rPr>
                <w:color w:val="000000"/>
                <w:sz w:val="20"/>
                <w:szCs w:val="20"/>
              </w:rPr>
              <w:t xml:space="preserve"> </w:t>
            </w:r>
            <w:proofErr w:type="spellStart"/>
            <w:r>
              <w:rPr>
                <w:color w:val="000000"/>
                <w:sz w:val="20"/>
                <w:szCs w:val="20"/>
              </w:rPr>
              <w:t>utilizado</w:t>
            </w:r>
            <w:proofErr w:type="spellEnd"/>
            <w:r>
              <w:rPr>
                <w:color w:val="000000"/>
                <w:sz w:val="20"/>
                <w:szCs w:val="20"/>
              </w:rPr>
              <w:t xml:space="preserve">: </w:t>
            </w:r>
            <w:proofErr w:type="spellStart"/>
            <w:r>
              <w:rPr>
                <w:color w:val="000000"/>
                <w:sz w:val="20"/>
                <w:szCs w:val="20"/>
              </w:rPr>
              <w:t>Cateterismo</w:t>
            </w:r>
            <w:proofErr w:type="spellEnd"/>
            <w:r>
              <w:rPr>
                <w:color w:val="000000"/>
                <w:sz w:val="20"/>
                <w:szCs w:val="20"/>
              </w:rPr>
              <w:t xml:space="preserve"> o </w:t>
            </w:r>
            <w:proofErr w:type="spellStart"/>
            <w:r>
              <w:rPr>
                <w:color w:val="000000"/>
                <w:sz w:val="20"/>
                <w:szCs w:val="20"/>
              </w:rPr>
              <w:t>ecocardiograma</w:t>
            </w:r>
            <w:proofErr w:type="spellEnd"/>
          </w:p>
          <w:p w14:paraId="000000DE" w14:textId="77777777" w:rsidR="000637DF" w:rsidRPr="000E06DE" w:rsidRDefault="00D06FFB">
            <w:pPr>
              <w:numPr>
                <w:ilvl w:val="0"/>
                <w:numId w:val="6"/>
              </w:numPr>
              <w:pBdr>
                <w:top w:val="nil"/>
                <w:left w:val="nil"/>
                <w:bottom w:val="nil"/>
                <w:right w:val="nil"/>
                <w:between w:val="nil"/>
              </w:pBdr>
              <w:spacing w:after="0"/>
              <w:rPr>
                <w:color w:val="000000"/>
                <w:sz w:val="20"/>
                <w:szCs w:val="20"/>
                <w:lang w:val="es-US"/>
              </w:rPr>
            </w:pPr>
            <w:r w:rsidRPr="000E06DE">
              <w:rPr>
                <w:color w:val="000000"/>
                <w:sz w:val="20"/>
                <w:szCs w:val="20"/>
                <w:lang w:val="es-US"/>
              </w:rPr>
              <w:t>Tratamiento, al diagnóstico, a los 12 meses y la última disponible</w:t>
            </w:r>
          </w:p>
          <w:p w14:paraId="000000DF" w14:textId="77777777" w:rsidR="000637DF" w:rsidRDefault="00D06FFB">
            <w:pPr>
              <w:numPr>
                <w:ilvl w:val="1"/>
                <w:numId w:val="6"/>
              </w:numPr>
              <w:pBdr>
                <w:top w:val="nil"/>
                <w:left w:val="nil"/>
                <w:bottom w:val="nil"/>
                <w:right w:val="nil"/>
                <w:between w:val="nil"/>
              </w:pBdr>
              <w:spacing w:after="0"/>
              <w:rPr>
                <w:color w:val="000000"/>
                <w:sz w:val="20"/>
                <w:szCs w:val="20"/>
              </w:rPr>
            </w:pPr>
            <w:proofErr w:type="spellStart"/>
            <w:r>
              <w:rPr>
                <w:color w:val="000000"/>
                <w:sz w:val="20"/>
                <w:szCs w:val="20"/>
              </w:rPr>
              <w:t>Inmunosupresor</w:t>
            </w:r>
            <w:proofErr w:type="spellEnd"/>
            <w:r>
              <w:rPr>
                <w:color w:val="000000"/>
                <w:sz w:val="20"/>
                <w:szCs w:val="20"/>
              </w:rPr>
              <w:t xml:space="preserve"> </w:t>
            </w:r>
          </w:p>
          <w:p w14:paraId="000000E0" w14:textId="77777777" w:rsidR="000637DF" w:rsidRDefault="00D06FFB">
            <w:pPr>
              <w:numPr>
                <w:ilvl w:val="2"/>
                <w:numId w:val="6"/>
              </w:numPr>
              <w:pBdr>
                <w:top w:val="nil"/>
                <w:left w:val="nil"/>
                <w:bottom w:val="nil"/>
                <w:right w:val="nil"/>
                <w:between w:val="nil"/>
              </w:pBdr>
              <w:spacing w:after="0"/>
              <w:rPr>
                <w:color w:val="000000"/>
                <w:sz w:val="20"/>
                <w:szCs w:val="20"/>
              </w:rPr>
            </w:pPr>
            <w:proofErr w:type="spellStart"/>
            <w:r>
              <w:rPr>
                <w:color w:val="000000"/>
                <w:sz w:val="20"/>
                <w:szCs w:val="20"/>
              </w:rPr>
              <w:t>Micofenolato</w:t>
            </w:r>
            <w:proofErr w:type="spellEnd"/>
          </w:p>
          <w:p w14:paraId="000000E1" w14:textId="77777777" w:rsidR="000637DF" w:rsidRDefault="00D06FFB">
            <w:pPr>
              <w:numPr>
                <w:ilvl w:val="2"/>
                <w:numId w:val="6"/>
              </w:numPr>
              <w:pBdr>
                <w:top w:val="nil"/>
                <w:left w:val="nil"/>
                <w:bottom w:val="nil"/>
                <w:right w:val="nil"/>
                <w:between w:val="nil"/>
              </w:pBdr>
              <w:spacing w:after="0"/>
              <w:rPr>
                <w:color w:val="000000"/>
                <w:sz w:val="20"/>
                <w:szCs w:val="20"/>
              </w:rPr>
            </w:pPr>
            <w:proofErr w:type="spellStart"/>
            <w:r>
              <w:rPr>
                <w:color w:val="000000"/>
                <w:sz w:val="20"/>
                <w:szCs w:val="20"/>
              </w:rPr>
              <w:t>Azatioprina</w:t>
            </w:r>
            <w:proofErr w:type="spellEnd"/>
          </w:p>
          <w:p w14:paraId="000000E2" w14:textId="77777777" w:rsidR="000637DF" w:rsidRDefault="00D06FFB">
            <w:pPr>
              <w:numPr>
                <w:ilvl w:val="2"/>
                <w:numId w:val="6"/>
              </w:numPr>
              <w:pBdr>
                <w:top w:val="nil"/>
                <w:left w:val="nil"/>
                <w:bottom w:val="nil"/>
                <w:right w:val="nil"/>
                <w:between w:val="nil"/>
              </w:pBdr>
              <w:spacing w:after="0"/>
              <w:rPr>
                <w:color w:val="000000"/>
                <w:sz w:val="20"/>
                <w:szCs w:val="20"/>
              </w:rPr>
            </w:pPr>
            <w:r>
              <w:rPr>
                <w:color w:val="000000"/>
                <w:sz w:val="20"/>
                <w:szCs w:val="20"/>
              </w:rPr>
              <w:lastRenderedPageBreak/>
              <w:t>Rituximab</w:t>
            </w:r>
          </w:p>
          <w:p w14:paraId="000000E3" w14:textId="77777777" w:rsidR="000637DF" w:rsidRDefault="00D06FFB">
            <w:pPr>
              <w:numPr>
                <w:ilvl w:val="2"/>
                <w:numId w:val="6"/>
              </w:numPr>
              <w:pBdr>
                <w:top w:val="nil"/>
                <w:left w:val="nil"/>
                <w:bottom w:val="nil"/>
                <w:right w:val="nil"/>
                <w:between w:val="nil"/>
              </w:pBdr>
              <w:spacing w:after="0"/>
              <w:rPr>
                <w:color w:val="000000"/>
                <w:sz w:val="20"/>
                <w:szCs w:val="20"/>
              </w:rPr>
            </w:pPr>
            <w:proofErr w:type="spellStart"/>
            <w:r>
              <w:rPr>
                <w:color w:val="000000"/>
                <w:sz w:val="20"/>
                <w:szCs w:val="20"/>
              </w:rPr>
              <w:t>Esteroides</w:t>
            </w:r>
            <w:proofErr w:type="spellEnd"/>
            <w:r>
              <w:rPr>
                <w:color w:val="000000"/>
                <w:sz w:val="20"/>
                <w:szCs w:val="20"/>
              </w:rPr>
              <w:t xml:space="preserve">  (</w:t>
            </w:r>
            <w:proofErr w:type="spellStart"/>
            <w:r>
              <w:rPr>
                <w:color w:val="000000"/>
                <w:sz w:val="20"/>
                <w:szCs w:val="20"/>
              </w:rPr>
              <w:t>dosis</w:t>
            </w:r>
            <w:proofErr w:type="spellEnd"/>
            <w:r>
              <w:rPr>
                <w:color w:val="000000"/>
                <w:sz w:val="20"/>
                <w:szCs w:val="20"/>
              </w:rPr>
              <w:t>)</w:t>
            </w:r>
          </w:p>
          <w:p w14:paraId="000000E4" w14:textId="77777777" w:rsidR="000637DF" w:rsidRDefault="00D06FFB">
            <w:pPr>
              <w:numPr>
                <w:ilvl w:val="2"/>
                <w:numId w:val="6"/>
              </w:numPr>
              <w:pBdr>
                <w:top w:val="nil"/>
                <w:left w:val="nil"/>
                <w:bottom w:val="nil"/>
                <w:right w:val="nil"/>
                <w:between w:val="nil"/>
              </w:pBdr>
              <w:spacing w:after="0"/>
              <w:rPr>
                <w:color w:val="000000"/>
                <w:sz w:val="20"/>
                <w:szCs w:val="20"/>
              </w:rPr>
            </w:pPr>
            <w:r>
              <w:rPr>
                <w:color w:val="000000"/>
                <w:sz w:val="20"/>
                <w:szCs w:val="20"/>
              </w:rPr>
              <w:t xml:space="preserve">Tocilizumab </w:t>
            </w:r>
          </w:p>
          <w:p w14:paraId="000000E5" w14:textId="77777777" w:rsidR="000637DF" w:rsidRDefault="00D06FFB">
            <w:pPr>
              <w:numPr>
                <w:ilvl w:val="2"/>
                <w:numId w:val="6"/>
              </w:numPr>
              <w:pBdr>
                <w:top w:val="nil"/>
                <w:left w:val="nil"/>
                <w:bottom w:val="nil"/>
                <w:right w:val="nil"/>
                <w:between w:val="nil"/>
              </w:pBdr>
              <w:spacing w:after="0"/>
              <w:rPr>
                <w:color w:val="000000"/>
                <w:sz w:val="20"/>
                <w:szCs w:val="20"/>
              </w:rPr>
            </w:pPr>
            <w:proofErr w:type="spellStart"/>
            <w:r>
              <w:rPr>
                <w:color w:val="000000"/>
                <w:sz w:val="20"/>
                <w:szCs w:val="20"/>
              </w:rPr>
              <w:t>Ciclofosfamida</w:t>
            </w:r>
            <w:proofErr w:type="spellEnd"/>
          </w:p>
          <w:p w14:paraId="000000E6" w14:textId="77777777" w:rsidR="000637DF" w:rsidRDefault="00D06FFB">
            <w:pPr>
              <w:numPr>
                <w:ilvl w:val="1"/>
                <w:numId w:val="6"/>
              </w:numPr>
              <w:pBdr>
                <w:top w:val="nil"/>
                <w:left w:val="nil"/>
                <w:bottom w:val="nil"/>
                <w:right w:val="nil"/>
                <w:between w:val="nil"/>
              </w:pBdr>
              <w:spacing w:after="0"/>
              <w:rPr>
                <w:color w:val="000000"/>
                <w:sz w:val="20"/>
                <w:szCs w:val="20"/>
              </w:rPr>
            </w:pPr>
            <w:proofErr w:type="spellStart"/>
            <w:r>
              <w:rPr>
                <w:color w:val="000000"/>
                <w:sz w:val="20"/>
                <w:szCs w:val="20"/>
              </w:rPr>
              <w:t>Antifibróticos</w:t>
            </w:r>
            <w:proofErr w:type="spellEnd"/>
            <w:r>
              <w:rPr>
                <w:color w:val="000000"/>
                <w:sz w:val="20"/>
                <w:szCs w:val="20"/>
              </w:rPr>
              <w:t xml:space="preserve"> </w:t>
            </w:r>
          </w:p>
          <w:p w14:paraId="000000E7" w14:textId="77777777" w:rsidR="000637DF" w:rsidRDefault="00D06FFB">
            <w:pPr>
              <w:numPr>
                <w:ilvl w:val="2"/>
                <w:numId w:val="6"/>
              </w:numPr>
              <w:pBdr>
                <w:top w:val="nil"/>
                <w:left w:val="nil"/>
                <w:bottom w:val="nil"/>
                <w:right w:val="nil"/>
                <w:between w:val="nil"/>
              </w:pBdr>
              <w:spacing w:after="0"/>
              <w:rPr>
                <w:color w:val="000000"/>
                <w:sz w:val="20"/>
                <w:szCs w:val="20"/>
              </w:rPr>
            </w:pPr>
            <w:proofErr w:type="spellStart"/>
            <w:r>
              <w:rPr>
                <w:color w:val="000000"/>
                <w:sz w:val="20"/>
                <w:szCs w:val="20"/>
              </w:rPr>
              <w:t>Nintedanib</w:t>
            </w:r>
            <w:proofErr w:type="spellEnd"/>
          </w:p>
          <w:p w14:paraId="000000E8" w14:textId="77777777" w:rsidR="000637DF" w:rsidRDefault="00D06FFB">
            <w:pPr>
              <w:numPr>
                <w:ilvl w:val="2"/>
                <w:numId w:val="6"/>
              </w:numPr>
              <w:pBdr>
                <w:top w:val="nil"/>
                <w:left w:val="nil"/>
                <w:bottom w:val="nil"/>
                <w:right w:val="nil"/>
                <w:between w:val="nil"/>
              </w:pBdr>
              <w:spacing w:after="0"/>
              <w:rPr>
                <w:color w:val="000000"/>
                <w:sz w:val="20"/>
                <w:szCs w:val="20"/>
              </w:rPr>
            </w:pPr>
            <w:proofErr w:type="spellStart"/>
            <w:r>
              <w:rPr>
                <w:color w:val="000000"/>
                <w:sz w:val="20"/>
                <w:szCs w:val="20"/>
              </w:rPr>
              <w:t>Pirfenidona</w:t>
            </w:r>
            <w:proofErr w:type="spellEnd"/>
          </w:p>
          <w:p w14:paraId="000000E9" w14:textId="77777777" w:rsidR="000637DF" w:rsidRDefault="00D06FFB">
            <w:pPr>
              <w:numPr>
                <w:ilvl w:val="1"/>
                <w:numId w:val="6"/>
              </w:numPr>
              <w:pBdr>
                <w:top w:val="nil"/>
                <w:left w:val="nil"/>
                <w:bottom w:val="nil"/>
                <w:right w:val="nil"/>
                <w:between w:val="nil"/>
              </w:pBdr>
              <w:spacing w:after="0"/>
              <w:rPr>
                <w:color w:val="000000"/>
                <w:sz w:val="20"/>
                <w:szCs w:val="20"/>
              </w:rPr>
            </w:pPr>
            <w:r>
              <w:rPr>
                <w:color w:val="000000"/>
                <w:sz w:val="20"/>
                <w:szCs w:val="20"/>
              </w:rPr>
              <w:t xml:space="preserve">Ambos </w:t>
            </w:r>
          </w:p>
          <w:p w14:paraId="000000EA" w14:textId="77777777" w:rsidR="000637DF" w:rsidRDefault="00D06FFB">
            <w:pPr>
              <w:numPr>
                <w:ilvl w:val="0"/>
                <w:numId w:val="6"/>
              </w:numPr>
              <w:pBdr>
                <w:top w:val="nil"/>
                <w:left w:val="nil"/>
                <w:bottom w:val="nil"/>
                <w:right w:val="nil"/>
                <w:between w:val="nil"/>
              </w:pBdr>
              <w:spacing w:after="0"/>
              <w:rPr>
                <w:color w:val="000000"/>
                <w:sz w:val="20"/>
                <w:szCs w:val="20"/>
              </w:rPr>
            </w:pPr>
            <w:r>
              <w:rPr>
                <w:color w:val="000000"/>
                <w:sz w:val="20"/>
                <w:szCs w:val="20"/>
              </w:rPr>
              <w:t xml:space="preserve">Tipo de </w:t>
            </w:r>
            <w:proofErr w:type="spellStart"/>
            <w:r>
              <w:rPr>
                <w:color w:val="000000"/>
                <w:sz w:val="20"/>
                <w:szCs w:val="20"/>
              </w:rPr>
              <w:t>Seguimiento</w:t>
            </w:r>
            <w:proofErr w:type="spellEnd"/>
            <w:r>
              <w:rPr>
                <w:color w:val="000000"/>
                <w:sz w:val="20"/>
                <w:szCs w:val="20"/>
              </w:rPr>
              <w:t xml:space="preserve"> </w:t>
            </w:r>
          </w:p>
          <w:p w14:paraId="000000EB" w14:textId="77777777" w:rsidR="000637DF" w:rsidRDefault="00D06FFB">
            <w:pPr>
              <w:numPr>
                <w:ilvl w:val="1"/>
                <w:numId w:val="6"/>
              </w:numPr>
              <w:pBdr>
                <w:top w:val="nil"/>
                <w:left w:val="nil"/>
                <w:bottom w:val="nil"/>
                <w:right w:val="nil"/>
                <w:between w:val="nil"/>
              </w:pBdr>
              <w:spacing w:after="0"/>
              <w:rPr>
                <w:color w:val="000000"/>
                <w:sz w:val="20"/>
                <w:szCs w:val="20"/>
              </w:rPr>
            </w:pPr>
            <w:proofErr w:type="spellStart"/>
            <w:r>
              <w:rPr>
                <w:color w:val="000000"/>
                <w:sz w:val="20"/>
                <w:szCs w:val="20"/>
              </w:rPr>
              <w:t>Neumólogo</w:t>
            </w:r>
            <w:proofErr w:type="spellEnd"/>
            <w:r>
              <w:rPr>
                <w:color w:val="000000"/>
                <w:sz w:val="20"/>
                <w:szCs w:val="20"/>
              </w:rPr>
              <w:t xml:space="preserve"> y </w:t>
            </w:r>
            <w:proofErr w:type="spellStart"/>
            <w:r>
              <w:rPr>
                <w:color w:val="000000"/>
                <w:sz w:val="20"/>
                <w:szCs w:val="20"/>
              </w:rPr>
              <w:t>reumatólogo</w:t>
            </w:r>
            <w:proofErr w:type="spellEnd"/>
            <w:r>
              <w:rPr>
                <w:color w:val="000000"/>
                <w:sz w:val="20"/>
                <w:szCs w:val="20"/>
              </w:rPr>
              <w:t xml:space="preserve"> </w:t>
            </w:r>
            <w:proofErr w:type="spellStart"/>
            <w:r>
              <w:rPr>
                <w:color w:val="000000"/>
                <w:sz w:val="20"/>
                <w:szCs w:val="20"/>
              </w:rPr>
              <w:t>por</w:t>
            </w:r>
            <w:proofErr w:type="spellEnd"/>
            <w:r>
              <w:rPr>
                <w:color w:val="000000"/>
                <w:sz w:val="20"/>
                <w:szCs w:val="20"/>
              </w:rPr>
              <w:t xml:space="preserve"> </w:t>
            </w:r>
            <w:proofErr w:type="spellStart"/>
            <w:r>
              <w:rPr>
                <w:color w:val="000000"/>
                <w:sz w:val="20"/>
                <w:szCs w:val="20"/>
              </w:rPr>
              <w:t>separado</w:t>
            </w:r>
            <w:proofErr w:type="spellEnd"/>
          </w:p>
          <w:p w14:paraId="000000EC" w14:textId="77777777" w:rsidR="000637DF" w:rsidRDefault="00D06FFB">
            <w:pPr>
              <w:numPr>
                <w:ilvl w:val="1"/>
                <w:numId w:val="6"/>
              </w:numPr>
              <w:pBdr>
                <w:top w:val="nil"/>
                <w:left w:val="nil"/>
                <w:bottom w:val="nil"/>
                <w:right w:val="nil"/>
                <w:between w:val="nil"/>
              </w:pBdr>
              <w:spacing w:after="0"/>
              <w:rPr>
                <w:color w:val="000000"/>
                <w:sz w:val="20"/>
                <w:szCs w:val="20"/>
              </w:rPr>
            </w:pPr>
            <w:r>
              <w:rPr>
                <w:color w:val="000000"/>
                <w:sz w:val="20"/>
                <w:szCs w:val="20"/>
              </w:rPr>
              <w:t xml:space="preserve">Equipo </w:t>
            </w:r>
            <w:proofErr w:type="spellStart"/>
            <w:r>
              <w:rPr>
                <w:sz w:val="20"/>
                <w:szCs w:val="20"/>
              </w:rPr>
              <w:t>multidisciplinario</w:t>
            </w:r>
            <w:proofErr w:type="spellEnd"/>
          </w:p>
        </w:tc>
      </w:tr>
      <w:tr w:rsidR="000637DF" w:rsidRPr="00D26191" w14:paraId="706558D0" w14:textId="77777777">
        <w:tc>
          <w:tcPr>
            <w:tcW w:w="1958" w:type="dxa"/>
          </w:tcPr>
          <w:p w14:paraId="000000ED" w14:textId="77777777" w:rsidR="000637DF" w:rsidRDefault="00D06FFB">
            <w:pPr>
              <w:jc w:val="center"/>
              <w:rPr>
                <w:b/>
                <w:sz w:val="20"/>
                <w:szCs w:val="20"/>
              </w:rPr>
            </w:pPr>
            <w:proofErr w:type="spellStart"/>
            <w:r>
              <w:rPr>
                <w:b/>
                <w:sz w:val="20"/>
                <w:szCs w:val="20"/>
              </w:rPr>
              <w:lastRenderedPageBreak/>
              <w:t>Análisis</w:t>
            </w:r>
            <w:proofErr w:type="spellEnd"/>
            <w:r>
              <w:rPr>
                <w:b/>
                <w:sz w:val="20"/>
                <w:szCs w:val="20"/>
              </w:rPr>
              <w:t xml:space="preserve"> </w:t>
            </w:r>
            <w:proofErr w:type="spellStart"/>
            <w:r>
              <w:rPr>
                <w:b/>
                <w:sz w:val="20"/>
                <w:szCs w:val="20"/>
              </w:rPr>
              <w:t>estadístico</w:t>
            </w:r>
            <w:proofErr w:type="spellEnd"/>
          </w:p>
        </w:tc>
        <w:tc>
          <w:tcPr>
            <w:tcW w:w="7672" w:type="dxa"/>
          </w:tcPr>
          <w:p w14:paraId="000000EE" w14:textId="77777777" w:rsidR="000637DF" w:rsidRPr="000E06DE" w:rsidRDefault="00D06FFB">
            <w:pPr>
              <w:spacing w:line="240" w:lineRule="auto"/>
              <w:rPr>
                <w:sz w:val="20"/>
                <w:szCs w:val="20"/>
                <w:lang w:val="es-US"/>
              </w:rPr>
            </w:pPr>
            <w:r w:rsidRPr="000E06DE">
              <w:rPr>
                <w:sz w:val="20"/>
                <w:szCs w:val="20"/>
                <w:lang w:val="es-US"/>
              </w:rPr>
              <w:t xml:space="preserve">Para variables cualitativas se calcularán proporciones absolutas y relativas. </w:t>
            </w:r>
          </w:p>
          <w:p w14:paraId="000000EF" w14:textId="7DA220D8" w:rsidR="000637DF" w:rsidRPr="000E06DE" w:rsidRDefault="00D06FFB">
            <w:pPr>
              <w:spacing w:line="240" w:lineRule="auto"/>
              <w:rPr>
                <w:sz w:val="20"/>
                <w:szCs w:val="20"/>
                <w:lang w:val="es-US"/>
              </w:rPr>
            </w:pPr>
            <w:r w:rsidRPr="000E06DE">
              <w:rPr>
                <w:sz w:val="20"/>
                <w:szCs w:val="20"/>
                <w:lang w:val="es-US"/>
              </w:rPr>
              <w:t>Para variables c</w:t>
            </w:r>
            <w:sdt>
              <w:sdtPr>
                <w:tag w:val="goog_rdk_4"/>
                <w:id w:val="639241432"/>
              </w:sdtPr>
              <w:sdtContent/>
            </w:sdt>
            <w:r w:rsidRPr="000E06DE">
              <w:rPr>
                <w:sz w:val="20"/>
                <w:szCs w:val="20"/>
                <w:lang w:val="es-US"/>
              </w:rPr>
              <w:t>ua</w:t>
            </w:r>
            <w:r w:rsidR="00872ED7">
              <w:rPr>
                <w:sz w:val="20"/>
                <w:szCs w:val="20"/>
                <w:lang w:val="es-US"/>
              </w:rPr>
              <w:t>ntitativas s</w:t>
            </w:r>
            <w:r w:rsidRPr="000E06DE">
              <w:rPr>
                <w:sz w:val="20"/>
                <w:szCs w:val="20"/>
                <w:lang w:val="es-US"/>
              </w:rPr>
              <w:t xml:space="preserve">e calcularán medias o medianas con sus medidas de dispersión, dependiendo si son de distribución normal o no normal. </w:t>
            </w:r>
          </w:p>
        </w:tc>
      </w:tr>
    </w:tbl>
    <w:p w14:paraId="000000F0" w14:textId="77777777" w:rsidR="000637DF" w:rsidRDefault="000637DF">
      <w:pPr>
        <w:jc w:val="center"/>
        <w:rPr>
          <w:lang w:val="es-US"/>
        </w:rPr>
      </w:pPr>
    </w:p>
    <w:p w14:paraId="7B4BC4D6" w14:textId="77777777" w:rsidR="005F4BDE" w:rsidRDefault="005F4BDE">
      <w:pPr>
        <w:jc w:val="center"/>
        <w:rPr>
          <w:lang w:val="es-US"/>
        </w:rPr>
      </w:pPr>
    </w:p>
    <w:p w14:paraId="24B1AD63" w14:textId="77777777" w:rsidR="005F4BDE" w:rsidRDefault="005F4BDE">
      <w:pPr>
        <w:jc w:val="center"/>
        <w:rPr>
          <w:lang w:val="es-US"/>
        </w:rPr>
      </w:pPr>
    </w:p>
    <w:p w14:paraId="1E06C8AD" w14:textId="77777777" w:rsidR="005F4BDE" w:rsidRDefault="005F4BDE">
      <w:pPr>
        <w:jc w:val="center"/>
        <w:rPr>
          <w:lang w:val="es-US"/>
        </w:rPr>
      </w:pPr>
    </w:p>
    <w:p w14:paraId="0340AE48" w14:textId="77777777" w:rsidR="005F4BDE" w:rsidRDefault="005F4BDE">
      <w:pPr>
        <w:jc w:val="center"/>
        <w:rPr>
          <w:lang w:val="es-US"/>
        </w:rPr>
      </w:pPr>
    </w:p>
    <w:p w14:paraId="1018386B" w14:textId="77777777" w:rsidR="005F4BDE" w:rsidRDefault="005F4BDE">
      <w:pPr>
        <w:jc w:val="center"/>
        <w:rPr>
          <w:lang w:val="es-US"/>
        </w:rPr>
      </w:pPr>
    </w:p>
    <w:p w14:paraId="02F70138" w14:textId="77777777" w:rsidR="005F4BDE" w:rsidRDefault="005F4BDE">
      <w:pPr>
        <w:jc w:val="center"/>
        <w:rPr>
          <w:lang w:val="es-US"/>
        </w:rPr>
      </w:pPr>
    </w:p>
    <w:p w14:paraId="7FA7C815" w14:textId="77777777" w:rsidR="005F4BDE" w:rsidRDefault="005F4BDE">
      <w:pPr>
        <w:jc w:val="center"/>
        <w:rPr>
          <w:lang w:val="es-US"/>
        </w:rPr>
      </w:pPr>
    </w:p>
    <w:p w14:paraId="2892C30B" w14:textId="77777777" w:rsidR="005F4BDE" w:rsidRDefault="005F4BDE">
      <w:pPr>
        <w:jc w:val="center"/>
        <w:rPr>
          <w:lang w:val="es-US"/>
        </w:rPr>
      </w:pPr>
    </w:p>
    <w:p w14:paraId="43DFB691" w14:textId="77777777" w:rsidR="005F4BDE" w:rsidRDefault="005F4BDE">
      <w:pPr>
        <w:jc w:val="center"/>
        <w:rPr>
          <w:lang w:val="es-US"/>
        </w:rPr>
      </w:pPr>
    </w:p>
    <w:p w14:paraId="57785A71" w14:textId="77777777" w:rsidR="005F4BDE" w:rsidRDefault="005F4BDE">
      <w:pPr>
        <w:jc w:val="center"/>
        <w:rPr>
          <w:lang w:val="es-US"/>
        </w:rPr>
      </w:pPr>
    </w:p>
    <w:p w14:paraId="10B7F673" w14:textId="77777777" w:rsidR="005F4BDE" w:rsidRDefault="005F4BDE">
      <w:pPr>
        <w:jc w:val="center"/>
        <w:rPr>
          <w:lang w:val="es-US"/>
        </w:rPr>
      </w:pPr>
    </w:p>
    <w:p w14:paraId="618A07C4" w14:textId="77777777" w:rsidR="005F4BDE" w:rsidRDefault="005F4BDE">
      <w:pPr>
        <w:jc w:val="center"/>
        <w:rPr>
          <w:lang w:val="es-US"/>
        </w:rPr>
      </w:pPr>
    </w:p>
    <w:p w14:paraId="769BC6AD" w14:textId="77777777" w:rsidR="005F4BDE" w:rsidRDefault="005F4BDE">
      <w:pPr>
        <w:jc w:val="center"/>
        <w:rPr>
          <w:lang w:val="es-US"/>
        </w:rPr>
      </w:pPr>
    </w:p>
    <w:p w14:paraId="1C6441E2" w14:textId="77777777" w:rsidR="005F4BDE" w:rsidRDefault="005F4BDE">
      <w:pPr>
        <w:jc w:val="center"/>
        <w:rPr>
          <w:lang w:val="es-US"/>
        </w:rPr>
      </w:pPr>
    </w:p>
    <w:p w14:paraId="3580B052" w14:textId="77777777" w:rsidR="005F4BDE" w:rsidRDefault="005F4BDE">
      <w:pPr>
        <w:jc w:val="center"/>
        <w:rPr>
          <w:lang w:val="es-US"/>
        </w:rPr>
      </w:pPr>
    </w:p>
    <w:p w14:paraId="035BAEB0" w14:textId="77777777" w:rsidR="005F4BDE" w:rsidRDefault="005F4BDE">
      <w:pPr>
        <w:jc w:val="center"/>
        <w:rPr>
          <w:lang w:val="es-US"/>
        </w:rPr>
      </w:pPr>
    </w:p>
    <w:p w14:paraId="2329686D" w14:textId="77777777" w:rsidR="005F4BDE" w:rsidRPr="000E06DE" w:rsidRDefault="005F4BDE" w:rsidP="00851F6D">
      <w:pPr>
        <w:rPr>
          <w:lang w:val="es-US"/>
        </w:rPr>
      </w:pPr>
    </w:p>
    <w:p w14:paraId="000000F1" w14:textId="77777777" w:rsidR="000637DF" w:rsidRPr="000E06DE" w:rsidRDefault="00D06FFB">
      <w:pPr>
        <w:pStyle w:val="Ttulo1"/>
        <w:rPr>
          <w:lang w:val="es-US"/>
        </w:rPr>
      </w:pPr>
      <w:bookmarkStart w:id="1" w:name="_heading=h.30j0zll" w:colFirst="0" w:colLast="0"/>
      <w:bookmarkEnd w:id="1"/>
      <w:r w:rsidRPr="000E06DE">
        <w:rPr>
          <w:lang w:val="es-US"/>
        </w:rPr>
        <w:t>I- PLANTEAMIENTO DEL PROBLEMA.</w:t>
      </w:r>
    </w:p>
    <w:p w14:paraId="000000F2" w14:textId="77777777" w:rsidR="000637DF" w:rsidRPr="000E06DE" w:rsidRDefault="00D06FFB">
      <w:pPr>
        <w:jc w:val="both"/>
        <w:rPr>
          <w:lang w:val="es-US"/>
        </w:rPr>
      </w:pPr>
      <w:r w:rsidRPr="000E06DE">
        <w:rPr>
          <w:lang w:val="es-US"/>
        </w:rPr>
        <w:t xml:space="preserve">La esclerosis sistémica (ESC) es una enfermedad rara del tejido conectivo, que afecta principalmente a mujeres en edad fértil. Se caracteriza por disfunción inmunológica, vasculopatía, inflamación celular y fibrosis de la piel y múltiples órganos internos </w:t>
      </w:r>
      <w:r w:rsidRPr="000E06DE">
        <w:rPr>
          <w:color w:val="000000"/>
          <w:lang w:val="es-US"/>
        </w:rPr>
        <w:t>(1)</w:t>
      </w:r>
      <w:r w:rsidRPr="000E06DE">
        <w:rPr>
          <w:lang w:val="es-US"/>
        </w:rPr>
        <w:t xml:space="preserve">.  </w:t>
      </w:r>
    </w:p>
    <w:p w14:paraId="000000F3" w14:textId="77777777" w:rsidR="000637DF" w:rsidRPr="000E06DE" w:rsidRDefault="00D06FFB">
      <w:pPr>
        <w:jc w:val="both"/>
        <w:rPr>
          <w:lang w:val="es-US"/>
        </w:rPr>
      </w:pPr>
      <w:r w:rsidRPr="000E06DE">
        <w:rPr>
          <w:lang w:val="es-US"/>
        </w:rPr>
        <w:t xml:space="preserve">La enfermedad pulmonar intersticial (EPI) asociada con la ESC (EPI-ESC) es una complicación común. Esta puede ser de tipo inflamatorio o fibrótica con un comportamiento fibrosante progresivo </w:t>
      </w:r>
      <w:r w:rsidRPr="000E06DE">
        <w:rPr>
          <w:color w:val="000000"/>
          <w:lang w:val="es-US"/>
        </w:rPr>
        <w:t>(2)</w:t>
      </w:r>
      <w:r w:rsidRPr="000E06DE">
        <w:rPr>
          <w:lang w:val="es-US"/>
        </w:rPr>
        <w:t xml:space="preserve">.  </w:t>
      </w:r>
    </w:p>
    <w:p w14:paraId="000000F4" w14:textId="77777777" w:rsidR="000637DF" w:rsidRPr="000E06DE" w:rsidRDefault="00D06FFB">
      <w:pPr>
        <w:jc w:val="both"/>
        <w:rPr>
          <w:lang w:val="es-US"/>
        </w:rPr>
      </w:pPr>
      <w:r w:rsidRPr="000E06DE">
        <w:rPr>
          <w:lang w:val="es-US"/>
        </w:rPr>
        <w:t xml:space="preserve">La EPI-ESC, se asocia con mortalidad temprana. Hay publicaciones que muestran el impacto de esta enfermedad. En un de 1508 pacientes con ES de un solo centro de EE. UU., las muertes atribuidas a fibrosis pulmonar aumentaron del 6% en 1972-1976 al 33% en 1997-2001, lo que convierte a la EPI en la causa más frecuente de muerte relacionada ESC </w:t>
      </w:r>
      <w:r w:rsidRPr="000E06DE">
        <w:rPr>
          <w:color w:val="000000"/>
          <w:lang w:val="es-US"/>
        </w:rPr>
        <w:t>(3)</w:t>
      </w:r>
      <w:r w:rsidRPr="000E06DE">
        <w:rPr>
          <w:lang w:val="es-US"/>
        </w:rPr>
        <w:t xml:space="preserve"> . En otro análisis de 5850 pacientes en la base de datos del Grupo de Investigación y Ensayos sobre Esclerodermia (EUSTAR) de EULAR, la fibrosis pulmonar fue responsable del 35% de las muertes relacionadas con ES de 2004 a 2008 </w:t>
      </w:r>
      <w:r w:rsidRPr="000E06DE">
        <w:rPr>
          <w:color w:val="000000"/>
          <w:lang w:val="es-US"/>
        </w:rPr>
        <w:t>(4)</w:t>
      </w:r>
      <w:r w:rsidRPr="000E06DE">
        <w:rPr>
          <w:lang w:val="es-US"/>
        </w:rPr>
        <w:t xml:space="preserve">. </w:t>
      </w:r>
    </w:p>
    <w:p w14:paraId="000000F5" w14:textId="77777777" w:rsidR="000637DF" w:rsidRPr="000E06DE" w:rsidRDefault="00D06FFB">
      <w:pPr>
        <w:jc w:val="both"/>
        <w:rPr>
          <w:lang w:val="es-US"/>
        </w:rPr>
      </w:pPr>
      <w:r w:rsidRPr="000E06DE">
        <w:rPr>
          <w:lang w:val="es-US"/>
        </w:rPr>
        <w:t xml:space="preserve">En otro análisis de un grupo francés, de los certificados de defunción de 2719 pacientes con ESC que murieron entre 2000 y 2011 encontró que casi la mitad de estas muertes se debieron a causas cardíacas o respiratorias, y que la proporción de muertes relacionadas con ESC en lugar de otras causas, aumentó durante este período. Constituyéndose como la principal causa de muerte en la ESC </w:t>
      </w:r>
      <w:r w:rsidRPr="000E06DE">
        <w:rPr>
          <w:color w:val="000000"/>
          <w:lang w:val="es-US"/>
        </w:rPr>
        <w:t>(5)</w:t>
      </w:r>
      <w:r w:rsidRPr="000E06DE">
        <w:rPr>
          <w:lang w:val="es-US"/>
        </w:rPr>
        <w:t xml:space="preserve">, representando aproximadamente el 35% de las muertes relacionadas con la ESC y el 20% de la mortalidad general </w:t>
      </w:r>
      <w:r w:rsidRPr="000E06DE">
        <w:rPr>
          <w:color w:val="000000"/>
          <w:lang w:val="es-US"/>
        </w:rPr>
        <w:t>(5)</w:t>
      </w:r>
      <w:r w:rsidRPr="000E06DE">
        <w:rPr>
          <w:lang w:val="es-US"/>
        </w:rPr>
        <w:t xml:space="preserve">. </w:t>
      </w:r>
    </w:p>
    <w:p w14:paraId="000000F7" w14:textId="34ACF96A" w:rsidR="000637DF" w:rsidRPr="000E06DE" w:rsidRDefault="00D06FFB">
      <w:pPr>
        <w:jc w:val="both"/>
        <w:rPr>
          <w:lang w:val="es-US"/>
        </w:rPr>
      </w:pPr>
      <w:r w:rsidRPr="000E06DE">
        <w:rPr>
          <w:lang w:val="es-US"/>
        </w:rPr>
        <w:t xml:space="preserve">La ESC-EPI tiene un curso clínico variable. La mayoría de los pacientes experimentarán una disminución lenta en la función pulmonar, pero algunos progresan rápidamente después del inicio de la enfermedad </w:t>
      </w:r>
      <w:r w:rsidRPr="000E06DE">
        <w:rPr>
          <w:color w:val="000000"/>
          <w:lang w:val="es-US"/>
        </w:rPr>
        <w:t>(6)</w:t>
      </w:r>
      <w:r w:rsidRPr="000E06DE">
        <w:rPr>
          <w:lang w:val="es-US"/>
        </w:rPr>
        <w:t xml:space="preserve">, con progresión definida por un aumento en la extensión de la fibrosis pulmonar en la TCAR o por una disminución en las PFT </w:t>
      </w:r>
      <w:r w:rsidRPr="000E06DE">
        <w:rPr>
          <w:color w:val="000000"/>
          <w:lang w:val="es-US"/>
        </w:rPr>
        <w:t>(4,6)</w:t>
      </w:r>
      <w:r w:rsidRPr="000E06DE">
        <w:rPr>
          <w:lang w:val="es-US"/>
        </w:rPr>
        <w:t xml:space="preserve">. </w:t>
      </w:r>
    </w:p>
    <w:p w14:paraId="000000F8" w14:textId="77777777" w:rsidR="000637DF" w:rsidRPr="000E06DE" w:rsidRDefault="00D06FFB">
      <w:pPr>
        <w:jc w:val="both"/>
        <w:rPr>
          <w:lang w:val="es-US"/>
        </w:rPr>
      </w:pPr>
      <w:r w:rsidRPr="000E06DE">
        <w:rPr>
          <w:lang w:val="es-US"/>
        </w:rPr>
        <w:t xml:space="preserve">La Hipertensión pulmonar (HAP),  contribuye de manera similar a la mortalidad por ESC, ya que representa el 14% de las muertes relacionadas con la ESC y el 26% de la mortalidad general </w:t>
      </w:r>
      <w:r w:rsidRPr="000E06DE">
        <w:rPr>
          <w:color w:val="000000"/>
          <w:lang w:val="es-US"/>
        </w:rPr>
        <w:t>(7)</w:t>
      </w:r>
      <w:r w:rsidRPr="000E06DE">
        <w:rPr>
          <w:lang w:val="es-US"/>
        </w:rPr>
        <w:t xml:space="preserve"> </w:t>
      </w:r>
    </w:p>
    <w:p w14:paraId="000000F9" w14:textId="77777777" w:rsidR="000637DF" w:rsidRDefault="00D06FFB">
      <w:pPr>
        <w:jc w:val="both"/>
        <w:rPr>
          <w:color w:val="000000"/>
          <w:lang w:val="es-US"/>
        </w:rPr>
      </w:pPr>
      <w:r w:rsidRPr="000E06DE">
        <w:rPr>
          <w:lang w:val="es-US"/>
        </w:rPr>
        <w:t xml:space="preserve">En la región latinoamericana desconocemos las características de pacientes con ESC-EPI, así como los tiempos de evolución previo al diagnóstico, y tampoco conocemos las herramientas que cuenten en la región para tratamiento y seguimiento de los casos. Es por ello que nos planteamos la siguiente pregunta de investigación: </w:t>
      </w:r>
      <w:r w:rsidRPr="000E06DE">
        <w:rPr>
          <w:color w:val="000000"/>
          <w:lang w:val="es-US"/>
        </w:rPr>
        <w:t xml:space="preserve">¿Cuáles son las características de pacientes con esclerodermia y enfermedad pulmonar en Latinoamérica?  </w:t>
      </w:r>
    </w:p>
    <w:p w14:paraId="0D9B9D15" w14:textId="77777777" w:rsidR="004F01EE" w:rsidRDefault="004F01EE">
      <w:pPr>
        <w:jc w:val="both"/>
        <w:rPr>
          <w:color w:val="000000"/>
          <w:lang w:val="es-US"/>
        </w:rPr>
      </w:pPr>
    </w:p>
    <w:p w14:paraId="7EBE3BE0" w14:textId="77777777" w:rsidR="004F01EE" w:rsidRDefault="004F01EE">
      <w:pPr>
        <w:jc w:val="both"/>
        <w:rPr>
          <w:color w:val="000000"/>
          <w:lang w:val="es-US"/>
        </w:rPr>
      </w:pPr>
    </w:p>
    <w:p w14:paraId="41A370FF" w14:textId="77777777" w:rsidR="004F01EE" w:rsidRDefault="004F01EE">
      <w:pPr>
        <w:jc w:val="both"/>
        <w:rPr>
          <w:lang w:val="es-US"/>
        </w:rPr>
      </w:pPr>
    </w:p>
    <w:p w14:paraId="1493100E" w14:textId="77777777" w:rsidR="00851F6D" w:rsidRPr="000E06DE" w:rsidRDefault="00851F6D">
      <w:pPr>
        <w:jc w:val="both"/>
        <w:rPr>
          <w:lang w:val="es-US"/>
        </w:rPr>
      </w:pPr>
    </w:p>
    <w:p w14:paraId="000000FA" w14:textId="77777777" w:rsidR="000637DF" w:rsidRPr="000E06DE" w:rsidRDefault="00D06FFB">
      <w:pPr>
        <w:pStyle w:val="Ttulo1"/>
        <w:rPr>
          <w:lang w:val="es-US"/>
        </w:rPr>
      </w:pPr>
      <w:bookmarkStart w:id="2" w:name="_heading=h.1fob9te" w:colFirst="0" w:colLast="0"/>
      <w:bookmarkEnd w:id="2"/>
      <w:r w:rsidRPr="000E06DE">
        <w:rPr>
          <w:lang w:val="es-US"/>
        </w:rPr>
        <w:t>II- JUSTIFICACIÓN Y USO DE RESULTADOS</w:t>
      </w:r>
    </w:p>
    <w:p w14:paraId="000000FB" w14:textId="77777777" w:rsidR="000637DF" w:rsidRPr="000E06DE" w:rsidRDefault="00D06FFB">
      <w:pPr>
        <w:widowControl/>
        <w:pBdr>
          <w:top w:val="nil"/>
          <w:left w:val="nil"/>
          <w:bottom w:val="nil"/>
          <w:right w:val="nil"/>
          <w:between w:val="nil"/>
        </w:pBdr>
        <w:spacing w:after="0"/>
        <w:rPr>
          <w:color w:val="000000"/>
          <w:lang w:val="es-US"/>
        </w:rPr>
      </w:pPr>
      <w:r w:rsidRPr="000E06DE">
        <w:rPr>
          <w:color w:val="000000"/>
          <w:lang w:val="es-US"/>
        </w:rPr>
        <w:t xml:space="preserve">¿Cómo se relaciona la investigación con las prioridades de la región y del país? </w:t>
      </w:r>
    </w:p>
    <w:p w14:paraId="000000FC" w14:textId="77777777" w:rsidR="000637DF" w:rsidRPr="000E06DE" w:rsidRDefault="00D06FFB">
      <w:pPr>
        <w:widowControl/>
        <w:pBdr>
          <w:top w:val="nil"/>
          <w:left w:val="nil"/>
          <w:bottom w:val="nil"/>
          <w:right w:val="nil"/>
          <w:between w:val="nil"/>
        </w:pBdr>
        <w:spacing w:after="0"/>
        <w:rPr>
          <w:color w:val="000000"/>
          <w:lang w:val="es-US"/>
        </w:rPr>
      </w:pPr>
      <w:r w:rsidRPr="000E06DE">
        <w:rPr>
          <w:color w:val="000000"/>
          <w:lang w:val="es-US"/>
        </w:rPr>
        <w:t xml:space="preserve">Las enfermedades reumatológicas son la primera causa etiológica de enfermedad pulmonar </w:t>
      </w:r>
      <w:r w:rsidRPr="000E06DE">
        <w:rPr>
          <w:lang w:val="es-US"/>
        </w:rPr>
        <w:t>intersticial</w:t>
      </w:r>
      <w:r w:rsidRPr="000E06DE">
        <w:rPr>
          <w:color w:val="000000"/>
          <w:lang w:val="es-US"/>
        </w:rPr>
        <w:t xml:space="preserve"> en varios países de la región Latinoamericana y del mundo, </w:t>
      </w:r>
      <w:r w:rsidRPr="000E06DE">
        <w:rPr>
          <w:lang w:val="es-US"/>
        </w:rPr>
        <w:t>relacionándose</w:t>
      </w:r>
      <w:r w:rsidRPr="000E06DE">
        <w:rPr>
          <w:color w:val="000000"/>
          <w:lang w:val="es-US"/>
        </w:rPr>
        <w:t xml:space="preserve"> además con complicaciones y mortalidad importante es estos pacientes </w:t>
      </w:r>
      <w:r w:rsidRPr="000E06DE">
        <w:rPr>
          <w:rFonts w:ascii="Times New Roman" w:eastAsia="Times New Roman" w:hAnsi="Times New Roman" w:cs="Times New Roman"/>
          <w:color w:val="000000"/>
          <w:lang w:val="es-US"/>
        </w:rPr>
        <w:t>(8–10)</w:t>
      </w:r>
    </w:p>
    <w:p w14:paraId="000000FD" w14:textId="77777777" w:rsidR="000637DF" w:rsidRPr="000E06DE" w:rsidRDefault="000637DF">
      <w:pPr>
        <w:widowControl/>
        <w:pBdr>
          <w:top w:val="nil"/>
          <w:left w:val="nil"/>
          <w:bottom w:val="nil"/>
          <w:right w:val="nil"/>
          <w:between w:val="nil"/>
        </w:pBdr>
        <w:spacing w:after="0"/>
        <w:rPr>
          <w:color w:val="000000"/>
          <w:lang w:val="es-US"/>
        </w:rPr>
      </w:pPr>
    </w:p>
    <w:p w14:paraId="000000FE" w14:textId="77777777" w:rsidR="000637DF" w:rsidRPr="000E06DE" w:rsidRDefault="00D06FFB">
      <w:pPr>
        <w:widowControl/>
        <w:pBdr>
          <w:top w:val="nil"/>
          <w:left w:val="nil"/>
          <w:bottom w:val="nil"/>
          <w:right w:val="nil"/>
          <w:between w:val="nil"/>
        </w:pBdr>
        <w:spacing w:after="0"/>
        <w:rPr>
          <w:color w:val="000000"/>
          <w:lang w:val="es-US"/>
        </w:rPr>
      </w:pPr>
      <w:r w:rsidRPr="000E06DE">
        <w:rPr>
          <w:color w:val="000000"/>
          <w:lang w:val="es-US"/>
        </w:rPr>
        <w:t xml:space="preserve">¿Qué conocimiento e información se obtendrá? </w:t>
      </w:r>
    </w:p>
    <w:p w14:paraId="000000FF" w14:textId="77777777" w:rsidR="000637DF" w:rsidRPr="000E06DE" w:rsidRDefault="00D06FFB">
      <w:pPr>
        <w:widowControl/>
        <w:pBdr>
          <w:top w:val="nil"/>
          <w:left w:val="nil"/>
          <w:bottom w:val="nil"/>
          <w:right w:val="nil"/>
          <w:between w:val="nil"/>
        </w:pBdr>
        <w:spacing w:after="0"/>
        <w:rPr>
          <w:color w:val="000000"/>
          <w:lang w:val="es-US"/>
        </w:rPr>
      </w:pPr>
      <w:r w:rsidRPr="000E06DE">
        <w:rPr>
          <w:color w:val="000000"/>
          <w:lang w:val="es-US"/>
        </w:rPr>
        <w:t xml:space="preserve">Obtendremos características demográficas, de </w:t>
      </w:r>
      <w:r w:rsidRPr="000E06DE">
        <w:rPr>
          <w:lang w:val="es-US"/>
        </w:rPr>
        <w:t>síntomas</w:t>
      </w:r>
      <w:r w:rsidRPr="000E06DE">
        <w:rPr>
          <w:color w:val="000000"/>
          <w:lang w:val="es-US"/>
        </w:rPr>
        <w:t xml:space="preserve"> y signos, función pulmonar, imágenes de tórax de pacientes con ESC-EPI. Se </w:t>
      </w:r>
      <w:r w:rsidRPr="000E06DE">
        <w:rPr>
          <w:lang w:val="es-US"/>
        </w:rPr>
        <w:t>identificarán los</w:t>
      </w:r>
      <w:r w:rsidRPr="000E06DE">
        <w:rPr>
          <w:color w:val="000000"/>
          <w:lang w:val="es-US"/>
        </w:rPr>
        <w:t xml:space="preserve"> tratamientos más frecuentemente utilizados en la región y cómo se les da seguimiento a estos pacientes, si de forma individual o mediante equipos multidisciplinarios. </w:t>
      </w:r>
    </w:p>
    <w:p w14:paraId="00000100" w14:textId="77777777" w:rsidR="000637DF" w:rsidRPr="000E06DE" w:rsidRDefault="000637DF">
      <w:pPr>
        <w:widowControl/>
        <w:pBdr>
          <w:top w:val="nil"/>
          <w:left w:val="nil"/>
          <w:bottom w:val="nil"/>
          <w:right w:val="nil"/>
          <w:between w:val="nil"/>
        </w:pBdr>
        <w:spacing w:after="0"/>
        <w:rPr>
          <w:color w:val="000000"/>
          <w:lang w:val="es-US"/>
        </w:rPr>
      </w:pPr>
    </w:p>
    <w:p w14:paraId="00000101" w14:textId="77777777" w:rsidR="000637DF" w:rsidRPr="000E06DE" w:rsidRDefault="00D06FFB">
      <w:pPr>
        <w:widowControl/>
        <w:pBdr>
          <w:top w:val="nil"/>
          <w:left w:val="nil"/>
          <w:bottom w:val="nil"/>
          <w:right w:val="nil"/>
          <w:between w:val="nil"/>
        </w:pBdr>
        <w:spacing w:after="0"/>
        <w:rPr>
          <w:color w:val="000000"/>
          <w:lang w:val="es-US"/>
        </w:rPr>
      </w:pPr>
      <w:r w:rsidRPr="000E06DE">
        <w:rPr>
          <w:color w:val="000000"/>
          <w:lang w:val="es-US"/>
        </w:rPr>
        <w:t xml:space="preserve">¿Cuál es la finalidad que se persigue con el conocimiento que brindará el estudio? </w:t>
      </w:r>
    </w:p>
    <w:p w14:paraId="00000102" w14:textId="77777777" w:rsidR="000637DF" w:rsidRPr="000E06DE" w:rsidRDefault="00D06FFB">
      <w:pPr>
        <w:widowControl/>
        <w:pBdr>
          <w:top w:val="nil"/>
          <w:left w:val="nil"/>
          <w:bottom w:val="nil"/>
          <w:right w:val="nil"/>
          <w:between w:val="nil"/>
        </w:pBdr>
        <w:spacing w:after="0"/>
        <w:rPr>
          <w:color w:val="000000"/>
          <w:lang w:val="es-US"/>
        </w:rPr>
      </w:pPr>
      <w:r w:rsidRPr="000E06DE">
        <w:rPr>
          <w:color w:val="000000"/>
          <w:lang w:val="es-US"/>
        </w:rPr>
        <w:t xml:space="preserve">La finalidad es conocer la realidad Latinoamericana con relación a enfermedad </w:t>
      </w:r>
      <w:r w:rsidRPr="000E06DE">
        <w:rPr>
          <w:lang w:val="es-US"/>
        </w:rPr>
        <w:t>intersticial</w:t>
      </w:r>
      <w:r w:rsidRPr="000E06DE">
        <w:rPr>
          <w:color w:val="000000"/>
          <w:lang w:val="es-US"/>
        </w:rPr>
        <w:t xml:space="preserve"> y esclerosis sistémicas. Esto permitirá generar estrategias regionales para optimizar diagnósticos y tratamiento en estos pacientes. </w:t>
      </w:r>
    </w:p>
    <w:p w14:paraId="00000103" w14:textId="77777777" w:rsidR="000637DF" w:rsidRPr="000E06DE" w:rsidRDefault="000637DF">
      <w:pPr>
        <w:widowControl/>
        <w:pBdr>
          <w:top w:val="nil"/>
          <w:left w:val="nil"/>
          <w:bottom w:val="nil"/>
          <w:right w:val="nil"/>
          <w:between w:val="nil"/>
        </w:pBdr>
        <w:spacing w:after="0"/>
        <w:rPr>
          <w:color w:val="000000"/>
          <w:lang w:val="es-US"/>
        </w:rPr>
      </w:pPr>
    </w:p>
    <w:p w14:paraId="00000104" w14:textId="77777777" w:rsidR="000637DF" w:rsidRPr="000E06DE" w:rsidRDefault="00D06FFB">
      <w:pPr>
        <w:widowControl/>
        <w:pBdr>
          <w:top w:val="nil"/>
          <w:left w:val="nil"/>
          <w:bottom w:val="nil"/>
          <w:right w:val="nil"/>
          <w:between w:val="nil"/>
        </w:pBdr>
        <w:spacing w:after="0"/>
        <w:rPr>
          <w:color w:val="000000"/>
          <w:lang w:val="es-US"/>
        </w:rPr>
      </w:pPr>
      <w:r w:rsidRPr="000E06DE">
        <w:rPr>
          <w:color w:val="000000"/>
          <w:lang w:val="es-US"/>
        </w:rPr>
        <w:t xml:space="preserve">¿Cómo se diseminarán los resultados? </w:t>
      </w:r>
    </w:p>
    <w:p w14:paraId="00000105" w14:textId="77777777" w:rsidR="000637DF" w:rsidRPr="000E06DE" w:rsidRDefault="00D06FFB">
      <w:pPr>
        <w:widowControl/>
        <w:pBdr>
          <w:top w:val="nil"/>
          <w:left w:val="nil"/>
          <w:bottom w:val="nil"/>
          <w:right w:val="nil"/>
          <w:between w:val="nil"/>
        </w:pBdr>
        <w:spacing w:after="0"/>
        <w:rPr>
          <w:color w:val="000000"/>
          <w:lang w:val="es-US"/>
        </w:rPr>
      </w:pPr>
      <w:r w:rsidRPr="000E06DE">
        <w:rPr>
          <w:color w:val="000000"/>
          <w:lang w:val="es-US"/>
        </w:rPr>
        <w:t xml:space="preserve">Los resultados será presentados en congresos Latinoamericanos y globales. Serán publicados en revista científica. </w:t>
      </w:r>
    </w:p>
    <w:p w14:paraId="00000106" w14:textId="77777777" w:rsidR="000637DF" w:rsidRPr="000E06DE" w:rsidRDefault="000637DF">
      <w:pPr>
        <w:widowControl/>
        <w:pBdr>
          <w:top w:val="nil"/>
          <w:left w:val="nil"/>
          <w:bottom w:val="nil"/>
          <w:right w:val="nil"/>
          <w:between w:val="nil"/>
        </w:pBdr>
        <w:spacing w:after="0"/>
        <w:rPr>
          <w:color w:val="000000"/>
          <w:lang w:val="es-US"/>
        </w:rPr>
      </w:pPr>
    </w:p>
    <w:p w14:paraId="00000107" w14:textId="77777777" w:rsidR="000637DF" w:rsidRPr="000E06DE" w:rsidRDefault="00D06FFB">
      <w:pPr>
        <w:widowControl/>
        <w:pBdr>
          <w:top w:val="nil"/>
          <w:left w:val="nil"/>
          <w:bottom w:val="nil"/>
          <w:right w:val="nil"/>
          <w:between w:val="nil"/>
        </w:pBdr>
        <w:spacing w:after="0"/>
        <w:rPr>
          <w:color w:val="000000"/>
          <w:lang w:val="es-US"/>
        </w:rPr>
      </w:pPr>
      <w:r w:rsidRPr="000E06DE">
        <w:rPr>
          <w:color w:val="000000"/>
          <w:lang w:val="es-US"/>
        </w:rPr>
        <w:t xml:space="preserve">¿Cómo se utilizarán los resultados y quiénes serán los beneficiarios? </w:t>
      </w:r>
    </w:p>
    <w:p w14:paraId="00000108" w14:textId="77777777" w:rsidR="000637DF" w:rsidRPr="000E06DE" w:rsidRDefault="00D06FFB">
      <w:pPr>
        <w:rPr>
          <w:lang w:val="es-US"/>
        </w:rPr>
      </w:pPr>
      <w:r w:rsidRPr="000E06DE">
        <w:rPr>
          <w:lang w:val="es-US"/>
        </w:rPr>
        <w:t xml:space="preserve">Los resultados se utilizarán para conocer nuestra realidad, crear estrategias que mejoren la atención de pacientes con enfermedad intersticial y esclerosis sistémicas en Latinoamérica. </w:t>
      </w:r>
    </w:p>
    <w:p w14:paraId="00000109" w14:textId="77777777" w:rsidR="000637DF" w:rsidRPr="000E06DE" w:rsidRDefault="00D06FFB">
      <w:pPr>
        <w:pStyle w:val="Ttulo1"/>
        <w:rPr>
          <w:lang w:val="es-US"/>
        </w:rPr>
      </w:pPr>
      <w:bookmarkStart w:id="3" w:name="_heading=h.3znysh7" w:colFirst="0" w:colLast="0"/>
      <w:bookmarkEnd w:id="3"/>
      <w:r w:rsidRPr="000E06DE">
        <w:rPr>
          <w:lang w:val="es-US"/>
        </w:rPr>
        <w:t>III-MARCO TEÓRICO</w:t>
      </w:r>
    </w:p>
    <w:p w14:paraId="0000010B" w14:textId="3632BC0E" w:rsidR="000637DF" w:rsidRPr="000E06DE" w:rsidRDefault="00D06FFB">
      <w:pPr>
        <w:jc w:val="both"/>
        <w:rPr>
          <w:sz w:val="20"/>
          <w:szCs w:val="20"/>
          <w:lang w:val="es-US"/>
        </w:rPr>
      </w:pPr>
      <w:r w:rsidRPr="000E06DE">
        <w:rPr>
          <w:sz w:val="20"/>
          <w:szCs w:val="20"/>
          <w:lang w:val="es-US"/>
        </w:rPr>
        <w:t xml:space="preserve">La esclerosis sistémica es una enfermedad inmunomediada que representa un importante desafío clínico. Aunque ciertas manifestaciones cardinales, como el fenómeno de Raynaud y el reflujo gastroesofágico, suelen presentarse en etapas tempranas de la enfermedad, los signos clínicos tempranos de la esclerosis sistémica pueden ser variados </w:t>
      </w:r>
      <w:r w:rsidRPr="000E06DE">
        <w:rPr>
          <w:color w:val="000000"/>
          <w:sz w:val="20"/>
          <w:szCs w:val="20"/>
          <w:lang w:val="es-US"/>
        </w:rPr>
        <w:t>(11,12)</w:t>
      </w:r>
      <w:r w:rsidRPr="000E06DE">
        <w:rPr>
          <w:sz w:val="20"/>
          <w:szCs w:val="20"/>
          <w:lang w:val="es-US"/>
        </w:rPr>
        <w:t xml:space="preserve">.  </w:t>
      </w:r>
    </w:p>
    <w:p w14:paraId="0000010C" w14:textId="77777777" w:rsidR="000637DF" w:rsidRPr="000E06DE" w:rsidRDefault="00D06FFB">
      <w:pPr>
        <w:jc w:val="both"/>
        <w:rPr>
          <w:sz w:val="20"/>
          <w:szCs w:val="20"/>
          <w:lang w:val="es-US"/>
        </w:rPr>
      </w:pPr>
      <w:r w:rsidRPr="000E06DE">
        <w:rPr>
          <w:sz w:val="20"/>
          <w:szCs w:val="20"/>
          <w:lang w:val="es-US"/>
        </w:rPr>
        <w:t xml:space="preserve">Las manifestaciones multiorgánicas son un sello distintivo de la esclerosis sistémica y son importantes en el diagnóstico y la clasificación de la enfermedad. En los casos de enfermedad difusa, la tirantez de la piel y el prurito son características tempranas. Algunos pacientes presentan dolor musculoesquelético que puede imitar una enfermedad inflamatoria de las articulaciones. Se puede informar hinchazón de las extremidades inferiores y debilidad o fatiga muscular, especialmente en la esclerosis sistémica cutánea difusa en etapa temprana. La pérdida de peso, a menudo asociada con una reducción del apetito o la ingesta de alimentos, y la disnea por esfuerzo son síntomas comunes </w:t>
      </w:r>
      <w:r w:rsidRPr="000E06DE">
        <w:rPr>
          <w:color w:val="000000"/>
          <w:sz w:val="20"/>
          <w:szCs w:val="20"/>
          <w:lang w:val="es-US"/>
        </w:rPr>
        <w:t>(11,12)</w:t>
      </w:r>
      <w:r w:rsidRPr="000E06DE">
        <w:rPr>
          <w:sz w:val="20"/>
          <w:szCs w:val="20"/>
          <w:lang w:val="es-US"/>
        </w:rPr>
        <w:t xml:space="preserve">. </w:t>
      </w:r>
    </w:p>
    <w:p w14:paraId="01A59895" w14:textId="77777777" w:rsidR="004F01EE" w:rsidRDefault="004F01EE">
      <w:pPr>
        <w:jc w:val="both"/>
        <w:rPr>
          <w:sz w:val="20"/>
          <w:szCs w:val="20"/>
          <w:lang w:val="es-US"/>
        </w:rPr>
      </w:pPr>
    </w:p>
    <w:p w14:paraId="336408D4" w14:textId="77777777" w:rsidR="004F01EE" w:rsidRDefault="004F01EE">
      <w:pPr>
        <w:jc w:val="both"/>
        <w:rPr>
          <w:sz w:val="20"/>
          <w:szCs w:val="20"/>
          <w:lang w:val="es-US"/>
        </w:rPr>
      </w:pPr>
    </w:p>
    <w:p w14:paraId="0000010D" w14:textId="492534B6" w:rsidR="000637DF" w:rsidRPr="000E06DE" w:rsidRDefault="00D06FFB">
      <w:pPr>
        <w:jc w:val="both"/>
        <w:rPr>
          <w:sz w:val="20"/>
          <w:szCs w:val="20"/>
          <w:lang w:val="es-US"/>
        </w:rPr>
      </w:pPr>
      <w:r w:rsidRPr="000E06DE">
        <w:rPr>
          <w:sz w:val="20"/>
          <w:szCs w:val="20"/>
          <w:lang w:val="es-US"/>
        </w:rPr>
        <w:t xml:space="preserve">En la esclerodermia, de acuerdo al grado de afectación en piel y sistémicas se se identifican </w:t>
      </w:r>
      <w:r w:rsidRPr="000E06DE">
        <w:rPr>
          <w:b/>
          <w:sz w:val="20"/>
          <w:szCs w:val="20"/>
          <w:lang w:val="es-US"/>
        </w:rPr>
        <w:t>4 subgrupos clínicos</w:t>
      </w:r>
      <w:r w:rsidRPr="000E06DE">
        <w:rPr>
          <w:sz w:val="20"/>
          <w:szCs w:val="20"/>
          <w:lang w:val="es-US"/>
        </w:rPr>
        <w:t xml:space="preserve"> </w:t>
      </w:r>
      <w:r w:rsidRPr="000E06DE">
        <w:rPr>
          <w:color w:val="000000"/>
          <w:sz w:val="20"/>
          <w:szCs w:val="20"/>
          <w:lang w:val="es-US"/>
        </w:rPr>
        <w:t>(12)</w:t>
      </w:r>
      <w:r w:rsidRPr="000E06DE">
        <w:rPr>
          <w:sz w:val="20"/>
          <w:szCs w:val="20"/>
          <w:lang w:val="es-US"/>
        </w:rPr>
        <w:t>:</w:t>
      </w:r>
    </w:p>
    <w:p w14:paraId="0000010E" w14:textId="77777777" w:rsidR="000637DF" w:rsidRDefault="00D06FFB">
      <w:pPr>
        <w:numPr>
          <w:ilvl w:val="0"/>
          <w:numId w:val="4"/>
        </w:numPr>
        <w:pBdr>
          <w:top w:val="nil"/>
          <w:left w:val="nil"/>
          <w:bottom w:val="nil"/>
          <w:right w:val="nil"/>
          <w:between w:val="nil"/>
        </w:pBdr>
        <w:spacing w:after="0"/>
        <w:jc w:val="both"/>
        <w:rPr>
          <w:b/>
          <w:color w:val="000000"/>
          <w:sz w:val="20"/>
          <w:szCs w:val="20"/>
        </w:rPr>
      </w:pPr>
      <w:proofErr w:type="spellStart"/>
      <w:r>
        <w:rPr>
          <w:b/>
          <w:color w:val="000000"/>
          <w:sz w:val="20"/>
          <w:szCs w:val="20"/>
        </w:rPr>
        <w:t>Esclerosis</w:t>
      </w:r>
      <w:proofErr w:type="spellEnd"/>
      <w:r>
        <w:rPr>
          <w:b/>
          <w:color w:val="000000"/>
          <w:sz w:val="20"/>
          <w:szCs w:val="20"/>
        </w:rPr>
        <w:t xml:space="preserve"> </w:t>
      </w:r>
      <w:proofErr w:type="spellStart"/>
      <w:r>
        <w:rPr>
          <w:b/>
          <w:color w:val="000000"/>
          <w:sz w:val="20"/>
          <w:szCs w:val="20"/>
        </w:rPr>
        <w:t>sistémica</w:t>
      </w:r>
      <w:proofErr w:type="spellEnd"/>
      <w:r>
        <w:rPr>
          <w:b/>
          <w:color w:val="000000"/>
          <w:sz w:val="20"/>
          <w:szCs w:val="20"/>
        </w:rPr>
        <w:t xml:space="preserve"> </w:t>
      </w:r>
      <w:proofErr w:type="spellStart"/>
      <w:r>
        <w:rPr>
          <w:b/>
          <w:color w:val="000000"/>
          <w:sz w:val="20"/>
          <w:szCs w:val="20"/>
        </w:rPr>
        <w:t>cutánea</w:t>
      </w:r>
      <w:proofErr w:type="spellEnd"/>
      <w:r>
        <w:rPr>
          <w:b/>
          <w:color w:val="000000"/>
          <w:sz w:val="20"/>
          <w:szCs w:val="20"/>
        </w:rPr>
        <w:t xml:space="preserve"> </w:t>
      </w:r>
      <w:proofErr w:type="spellStart"/>
      <w:r>
        <w:rPr>
          <w:b/>
          <w:color w:val="000000"/>
          <w:sz w:val="20"/>
          <w:szCs w:val="20"/>
        </w:rPr>
        <w:t>limitada</w:t>
      </w:r>
      <w:proofErr w:type="spellEnd"/>
    </w:p>
    <w:p w14:paraId="0000010F" w14:textId="77777777" w:rsidR="000637DF" w:rsidRDefault="00D06FFB">
      <w:pPr>
        <w:numPr>
          <w:ilvl w:val="1"/>
          <w:numId w:val="4"/>
        </w:numPr>
        <w:pBdr>
          <w:top w:val="nil"/>
          <w:left w:val="nil"/>
          <w:bottom w:val="nil"/>
          <w:right w:val="nil"/>
          <w:between w:val="nil"/>
        </w:pBdr>
        <w:spacing w:after="0"/>
        <w:jc w:val="both"/>
        <w:rPr>
          <w:b/>
          <w:color w:val="000000"/>
          <w:sz w:val="20"/>
          <w:szCs w:val="20"/>
        </w:rPr>
      </w:pPr>
      <w:proofErr w:type="spellStart"/>
      <w:r>
        <w:rPr>
          <w:color w:val="000000"/>
          <w:sz w:val="20"/>
          <w:szCs w:val="20"/>
        </w:rPr>
        <w:t>Esclerosis</w:t>
      </w:r>
      <w:proofErr w:type="spellEnd"/>
      <w:r>
        <w:rPr>
          <w:color w:val="000000"/>
          <w:sz w:val="20"/>
          <w:szCs w:val="20"/>
        </w:rPr>
        <w:t xml:space="preserve"> </w:t>
      </w:r>
      <w:proofErr w:type="spellStart"/>
      <w:r>
        <w:rPr>
          <w:color w:val="000000"/>
          <w:sz w:val="20"/>
          <w:szCs w:val="20"/>
        </w:rPr>
        <w:t>cutánea</w:t>
      </w:r>
      <w:proofErr w:type="spellEnd"/>
      <w:r>
        <w:rPr>
          <w:color w:val="000000"/>
          <w:sz w:val="20"/>
          <w:szCs w:val="20"/>
        </w:rPr>
        <w:t xml:space="preserve"> distal</w:t>
      </w:r>
    </w:p>
    <w:p w14:paraId="00000110" w14:textId="77777777" w:rsidR="000637DF" w:rsidRPr="000E06DE" w:rsidRDefault="00D06FFB">
      <w:pPr>
        <w:numPr>
          <w:ilvl w:val="1"/>
          <w:numId w:val="4"/>
        </w:numPr>
        <w:pBdr>
          <w:top w:val="nil"/>
          <w:left w:val="nil"/>
          <w:bottom w:val="nil"/>
          <w:right w:val="nil"/>
          <w:between w:val="nil"/>
        </w:pBdr>
        <w:spacing w:after="0"/>
        <w:jc w:val="both"/>
        <w:rPr>
          <w:b/>
          <w:color w:val="000000"/>
          <w:sz w:val="20"/>
          <w:szCs w:val="20"/>
          <w:lang w:val="es-US"/>
        </w:rPr>
      </w:pPr>
      <w:r w:rsidRPr="000E06DE">
        <w:rPr>
          <w:color w:val="000000"/>
          <w:sz w:val="20"/>
          <w:szCs w:val="20"/>
          <w:lang w:val="es-US"/>
        </w:rPr>
        <w:t>Historia prolongada del fenómeno de Raynaud</w:t>
      </w:r>
    </w:p>
    <w:p w14:paraId="00000111" w14:textId="77777777" w:rsidR="000637DF" w:rsidRDefault="00D06FFB">
      <w:pPr>
        <w:numPr>
          <w:ilvl w:val="1"/>
          <w:numId w:val="4"/>
        </w:numPr>
        <w:pBdr>
          <w:top w:val="nil"/>
          <w:left w:val="nil"/>
          <w:bottom w:val="nil"/>
          <w:right w:val="nil"/>
          <w:between w:val="nil"/>
        </w:pBdr>
        <w:spacing w:after="0"/>
        <w:jc w:val="both"/>
        <w:rPr>
          <w:b/>
          <w:color w:val="000000"/>
          <w:sz w:val="20"/>
          <w:szCs w:val="20"/>
        </w:rPr>
      </w:pPr>
      <w:proofErr w:type="spellStart"/>
      <w:r>
        <w:rPr>
          <w:color w:val="000000"/>
          <w:sz w:val="20"/>
          <w:szCs w:val="20"/>
        </w:rPr>
        <w:t>Complicaciones</w:t>
      </w:r>
      <w:proofErr w:type="spellEnd"/>
      <w:r>
        <w:rPr>
          <w:color w:val="000000"/>
          <w:sz w:val="20"/>
          <w:szCs w:val="20"/>
        </w:rPr>
        <w:t xml:space="preserve"> </w:t>
      </w:r>
      <w:proofErr w:type="spellStart"/>
      <w:r>
        <w:rPr>
          <w:color w:val="000000"/>
          <w:sz w:val="20"/>
          <w:szCs w:val="20"/>
        </w:rPr>
        <w:t>en</w:t>
      </w:r>
      <w:proofErr w:type="spellEnd"/>
      <w:r>
        <w:rPr>
          <w:color w:val="000000"/>
          <w:sz w:val="20"/>
          <w:szCs w:val="20"/>
        </w:rPr>
        <w:t xml:space="preserve"> </w:t>
      </w:r>
      <w:proofErr w:type="spellStart"/>
      <w:r>
        <w:rPr>
          <w:color w:val="000000"/>
          <w:sz w:val="20"/>
          <w:szCs w:val="20"/>
        </w:rPr>
        <w:t>etapa</w:t>
      </w:r>
      <w:proofErr w:type="spellEnd"/>
      <w:r>
        <w:rPr>
          <w:color w:val="000000"/>
          <w:sz w:val="20"/>
          <w:szCs w:val="20"/>
        </w:rPr>
        <w:t xml:space="preserve"> </w:t>
      </w:r>
      <w:proofErr w:type="spellStart"/>
      <w:r>
        <w:rPr>
          <w:color w:val="000000"/>
          <w:sz w:val="20"/>
          <w:szCs w:val="20"/>
        </w:rPr>
        <w:t>avanzada</w:t>
      </w:r>
      <w:proofErr w:type="spellEnd"/>
      <w:r>
        <w:rPr>
          <w:color w:val="000000"/>
          <w:sz w:val="20"/>
          <w:szCs w:val="20"/>
        </w:rPr>
        <w:t xml:space="preserve"> </w:t>
      </w:r>
      <w:proofErr w:type="spellStart"/>
      <w:r>
        <w:rPr>
          <w:color w:val="000000"/>
          <w:sz w:val="20"/>
          <w:szCs w:val="20"/>
        </w:rPr>
        <w:t>frecuentes</w:t>
      </w:r>
      <w:proofErr w:type="spellEnd"/>
    </w:p>
    <w:p w14:paraId="00000112" w14:textId="77777777" w:rsidR="000637DF" w:rsidRPr="000E06DE" w:rsidRDefault="00D06FFB">
      <w:pPr>
        <w:numPr>
          <w:ilvl w:val="1"/>
          <w:numId w:val="4"/>
        </w:numPr>
        <w:pBdr>
          <w:top w:val="nil"/>
          <w:left w:val="nil"/>
          <w:bottom w:val="nil"/>
          <w:right w:val="nil"/>
          <w:between w:val="nil"/>
        </w:pBdr>
        <w:spacing w:after="0"/>
        <w:jc w:val="both"/>
        <w:rPr>
          <w:b/>
          <w:color w:val="000000"/>
          <w:sz w:val="20"/>
          <w:szCs w:val="20"/>
          <w:lang w:val="es-US"/>
        </w:rPr>
      </w:pPr>
      <w:r w:rsidRPr="000E06DE">
        <w:rPr>
          <w:color w:val="000000"/>
          <w:sz w:val="20"/>
          <w:szCs w:val="20"/>
          <w:lang w:val="es-US"/>
        </w:rPr>
        <w:t>Hipertensión arterial pulmonar y enfermedad intestinal grave frecuente y grave</w:t>
      </w:r>
    </w:p>
    <w:p w14:paraId="00000113" w14:textId="77777777" w:rsidR="000637DF" w:rsidRDefault="00D06FFB">
      <w:pPr>
        <w:numPr>
          <w:ilvl w:val="0"/>
          <w:numId w:val="4"/>
        </w:numPr>
        <w:pBdr>
          <w:top w:val="nil"/>
          <w:left w:val="nil"/>
          <w:bottom w:val="nil"/>
          <w:right w:val="nil"/>
          <w:between w:val="nil"/>
        </w:pBdr>
        <w:spacing w:after="0"/>
        <w:jc w:val="both"/>
        <w:rPr>
          <w:b/>
          <w:color w:val="000000"/>
          <w:sz w:val="20"/>
          <w:szCs w:val="20"/>
        </w:rPr>
      </w:pPr>
      <w:proofErr w:type="spellStart"/>
      <w:r>
        <w:rPr>
          <w:b/>
          <w:color w:val="000000"/>
          <w:sz w:val="20"/>
          <w:szCs w:val="20"/>
        </w:rPr>
        <w:t>Esclerosis</w:t>
      </w:r>
      <w:proofErr w:type="spellEnd"/>
      <w:r>
        <w:rPr>
          <w:b/>
          <w:color w:val="000000"/>
          <w:sz w:val="20"/>
          <w:szCs w:val="20"/>
        </w:rPr>
        <w:t xml:space="preserve"> </w:t>
      </w:r>
      <w:proofErr w:type="spellStart"/>
      <w:r>
        <w:rPr>
          <w:b/>
          <w:color w:val="000000"/>
          <w:sz w:val="20"/>
          <w:szCs w:val="20"/>
        </w:rPr>
        <w:t>sistémica</w:t>
      </w:r>
      <w:proofErr w:type="spellEnd"/>
      <w:r>
        <w:rPr>
          <w:b/>
          <w:color w:val="000000"/>
          <w:sz w:val="20"/>
          <w:szCs w:val="20"/>
        </w:rPr>
        <w:t xml:space="preserve"> </w:t>
      </w:r>
      <w:proofErr w:type="spellStart"/>
      <w:r>
        <w:rPr>
          <w:b/>
          <w:color w:val="000000"/>
          <w:sz w:val="20"/>
          <w:szCs w:val="20"/>
        </w:rPr>
        <w:t>cutánea</w:t>
      </w:r>
      <w:proofErr w:type="spellEnd"/>
      <w:r>
        <w:rPr>
          <w:b/>
          <w:color w:val="000000"/>
          <w:sz w:val="20"/>
          <w:szCs w:val="20"/>
        </w:rPr>
        <w:t xml:space="preserve"> </w:t>
      </w:r>
      <w:proofErr w:type="spellStart"/>
      <w:r>
        <w:rPr>
          <w:b/>
          <w:color w:val="000000"/>
          <w:sz w:val="20"/>
          <w:szCs w:val="20"/>
        </w:rPr>
        <w:t>difusa</w:t>
      </w:r>
      <w:proofErr w:type="spellEnd"/>
    </w:p>
    <w:p w14:paraId="00000114" w14:textId="77777777" w:rsidR="000637DF" w:rsidRPr="000E06DE" w:rsidRDefault="00D06FFB">
      <w:pPr>
        <w:numPr>
          <w:ilvl w:val="1"/>
          <w:numId w:val="4"/>
        </w:numPr>
        <w:pBdr>
          <w:top w:val="nil"/>
          <w:left w:val="nil"/>
          <w:bottom w:val="nil"/>
          <w:right w:val="nil"/>
          <w:between w:val="nil"/>
        </w:pBdr>
        <w:spacing w:after="0"/>
        <w:jc w:val="both"/>
        <w:rPr>
          <w:b/>
          <w:color w:val="000000"/>
          <w:sz w:val="20"/>
          <w:szCs w:val="20"/>
          <w:lang w:val="es-US"/>
        </w:rPr>
      </w:pPr>
      <w:r w:rsidRPr="000E06DE">
        <w:rPr>
          <w:color w:val="000000"/>
          <w:sz w:val="20"/>
          <w:szCs w:val="20"/>
          <w:lang w:val="es-US"/>
        </w:rPr>
        <w:t>Afectación proximal de miembros o tronco, con esclerosis cutánea</w:t>
      </w:r>
    </w:p>
    <w:p w14:paraId="00000115" w14:textId="77777777" w:rsidR="000637DF" w:rsidRPr="000E06DE" w:rsidRDefault="00D06FFB">
      <w:pPr>
        <w:numPr>
          <w:ilvl w:val="1"/>
          <w:numId w:val="4"/>
        </w:numPr>
        <w:pBdr>
          <w:top w:val="nil"/>
          <w:left w:val="nil"/>
          <w:bottom w:val="nil"/>
          <w:right w:val="nil"/>
          <w:between w:val="nil"/>
        </w:pBdr>
        <w:spacing w:after="0"/>
        <w:jc w:val="both"/>
        <w:rPr>
          <w:b/>
          <w:color w:val="000000"/>
          <w:sz w:val="20"/>
          <w:szCs w:val="20"/>
          <w:lang w:val="es-US"/>
        </w:rPr>
      </w:pPr>
      <w:r w:rsidRPr="000E06DE">
        <w:rPr>
          <w:color w:val="000000"/>
          <w:sz w:val="20"/>
          <w:szCs w:val="20"/>
          <w:lang w:val="es-US"/>
        </w:rPr>
        <w:t>Historia breve del fenómeno de Raynaud</w:t>
      </w:r>
    </w:p>
    <w:p w14:paraId="00000116" w14:textId="77777777" w:rsidR="000637DF" w:rsidRPr="000E06DE" w:rsidRDefault="00D06FFB">
      <w:pPr>
        <w:numPr>
          <w:ilvl w:val="1"/>
          <w:numId w:val="4"/>
        </w:numPr>
        <w:pBdr>
          <w:top w:val="nil"/>
          <w:left w:val="nil"/>
          <w:bottom w:val="nil"/>
          <w:right w:val="nil"/>
          <w:between w:val="nil"/>
        </w:pBdr>
        <w:spacing w:after="0"/>
        <w:jc w:val="both"/>
        <w:rPr>
          <w:b/>
          <w:color w:val="000000"/>
          <w:sz w:val="20"/>
          <w:szCs w:val="20"/>
          <w:lang w:val="es-US"/>
        </w:rPr>
      </w:pPr>
      <w:r w:rsidRPr="000E06DE">
        <w:rPr>
          <w:color w:val="000000"/>
          <w:sz w:val="20"/>
          <w:szCs w:val="20"/>
          <w:lang w:val="es-US"/>
        </w:rPr>
        <w:t>Mayor riesgo de crisis renal y afectación cardíaca</w:t>
      </w:r>
    </w:p>
    <w:p w14:paraId="00000117" w14:textId="77777777" w:rsidR="000637DF" w:rsidRPr="000E06DE" w:rsidRDefault="00D06FFB">
      <w:pPr>
        <w:numPr>
          <w:ilvl w:val="1"/>
          <w:numId w:val="4"/>
        </w:numPr>
        <w:pBdr>
          <w:top w:val="nil"/>
          <w:left w:val="nil"/>
          <w:bottom w:val="nil"/>
          <w:right w:val="nil"/>
          <w:between w:val="nil"/>
        </w:pBdr>
        <w:spacing w:after="0"/>
        <w:jc w:val="both"/>
        <w:rPr>
          <w:b/>
          <w:color w:val="000000"/>
          <w:sz w:val="20"/>
          <w:szCs w:val="20"/>
          <w:lang w:val="es-US"/>
        </w:rPr>
      </w:pPr>
      <w:r w:rsidRPr="000E06DE">
        <w:rPr>
          <w:color w:val="000000"/>
          <w:sz w:val="20"/>
          <w:szCs w:val="20"/>
          <w:lang w:val="es-US"/>
        </w:rPr>
        <w:t>Alta frecuencia de fibrosis pulmonar grave</w:t>
      </w:r>
    </w:p>
    <w:p w14:paraId="00000118" w14:textId="77777777" w:rsidR="000637DF" w:rsidRDefault="00D06FFB">
      <w:pPr>
        <w:numPr>
          <w:ilvl w:val="0"/>
          <w:numId w:val="4"/>
        </w:numPr>
        <w:pBdr>
          <w:top w:val="nil"/>
          <w:left w:val="nil"/>
          <w:bottom w:val="nil"/>
          <w:right w:val="nil"/>
          <w:between w:val="nil"/>
        </w:pBdr>
        <w:spacing w:after="0"/>
        <w:jc w:val="both"/>
        <w:rPr>
          <w:b/>
          <w:color w:val="000000"/>
          <w:sz w:val="20"/>
          <w:szCs w:val="20"/>
        </w:rPr>
      </w:pPr>
      <w:proofErr w:type="spellStart"/>
      <w:r>
        <w:rPr>
          <w:b/>
          <w:color w:val="000000"/>
          <w:sz w:val="20"/>
          <w:szCs w:val="20"/>
        </w:rPr>
        <w:t>Esclerodermia</w:t>
      </w:r>
      <w:proofErr w:type="spellEnd"/>
      <w:r>
        <w:rPr>
          <w:b/>
          <w:color w:val="000000"/>
          <w:sz w:val="20"/>
          <w:szCs w:val="20"/>
        </w:rPr>
        <w:t xml:space="preserve"> sine </w:t>
      </w:r>
      <w:proofErr w:type="spellStart"/>
      <w:r>
        <w:rPr>
          <w:b/>
          <w:color w:val="000000"/>
          <w:sz w:val="20"/>
          <w:szCs w:val="20"/>
        </w:rPr>
        <w:t>esclerodermia</w:t>
      </w:r>
      <w:proofErr w:type="spellEnd"/>
      <w:r>
        <w:rPr>
          <w:b/>
          <w:color w:val="000000"/>
          <w:sz w:val="20"/>
          <w:szCs w:val="20"/>
        </w:rPr>
        <w:t xml:space="preserve"> </w:t>
      </w:r>
    </w:p>
    <w:p w14:paraId="00000119" w14:textId="77777777" w:rsidR="000637DF" w:rsidRDefault="00D06FFB">
      <w:pPr>
        <w:numPr>
          <w:ilvl w:val="1"/>
          <w:numId w:val="4"/>
        </w:numPr>
        <w:pBdr>
          <w:top w:val="nil"/>
          <w:left w:val="nil"/>
          <w:bottom w:val="nil"/>
          <w:right w:val="nil"/>
          <w:between w:val="nil"/>
        </w:pBdr>
        <w:spacing w:after="0"/>
        <w:jc w:val="both"/>
        <w:rPr>
          <w:color w:val="000000"/>
          <w:sz w:val="20"/>
          <w:szCs w:val="20"/>
        </w:rPr>
      </w:pPr>
      <w:proofErr w:type="spellStart"/>
      <w:r>
        <w:rPr>
          <w:color w:val="000000"/>
          <w:sz w:val="20"/>
          <w:szCs w:val="20"/>
        </w:rPr>
        <w:t>Fenómeno</w:t>
      </w:r>
      <w:proofErr w:type="spellEnd"/>
      <w:r>
        <w:rPr>
          <w:color w:val="000000"/>
          <w:sz w:val="20"/>
          <w:szCs w:val="20"/>
        </w:rPr>
        <w:t xml:space="preserve"> de Raynaud</w:t>
      </w:r>
    </w:p>
    <w:p w14:paraId="0000011A" w14:textId="77777777" w:rsidR="000637DF" w:rsidRPr="000E06DE" w:rsidRDefault="00D06FFB">
      <w:pPr>
        <w:numPr>
          <w:ilvl w:val="1"/>
          <w:numId w:val="4"/>
        </w:numPr>
        <w:pBdr>
          <w:top w:val="nil"/>
          <w:left w:val="nil"/>
          <w:bottom w:val="nil"/>
          <w:right w:val="nil"/>
          <w:between w:val="nil"/>
        </w:pBdr>
        <w:spacing w:after="0"/>
        <w:jc w:val="both"/>
        <w:rPr>
          <w:color w:val="000000"/>
          <w:sz w:val="20"/>
          <w:szCs w:val="20"/>
          <w:lang w:val="es-US"/>
        </w:rPr>
      </w:pPr>
      <w:r w:rsidRPr="000E06DE">
        <w:rPr>
          <w:color w:val="000000"/>
          <w:sz w:val="20"/>
          <w:szCs w:val="20"/>
          <w:lang w:val="es-US"/>
        </w:rPr>
        <w:t>Características capilaroscópicas o serológicas típicas de la esclerosis sistémica</w:t>
      </w:r>
    </w:p>
    <w:p w14:paraId="0000011B" w14:textId="77777777" w:rsidR="000637DF" w:rsidRDefault="00D06FFB">
      <w:pPr>
        <w:numPr>
          <w:ilvl w:val="1"/>
          <w:numId w:val="4"/>
        </w:numPr>
        <w:pBdr>
          <w:top w:val="nil"/>
          <w:left w:val="nil"/>
          <w:bottom w:val="nil"/>
          <w:right w:val="nil"/>
          <w:between w:val="nil"/>
        </w:pBdr>
        <w:spacing w:after="0"/>
        <w:jc w:val="both"/>
        <w:rPr>
          <w:color w:val="000000"/>
          <w:sz w:val="20"/>
          <w:szCs w:val="20"/>
        </w:rPr>
      </w:pPr>
      <w:r>
        <w:rPr>
          <w:color w:val="000000"/>
          <w:sz w:val="20"/>
          <w:szCs w:val="20"/>
        </w:rPr>
        <w:t xml:space="preserve">Sin </w:t>
      </w:r>
      <w:proofErr w:type="spellStart"/>
      <w:r>
        <w:rPr>
          <w:color w:val="000000"/>
          <w:sz w:val="20"/>
          <w:szCs w:val="20"/>
        </w:rPr>
        <w:t>engrosamiento</w:t>
      </w:r>
      <w:proofErr w:type="spellEnd"/>
      <w:r>
        <w:rPr>
          <w:color w:val="000000"/>
          <w:sz w:val="20"/>
          <w:szCs w:val="20"/>
        </w:rPr>
        <w:t xml:space="preserve"> de la </w:t>
      </w:r>
      <w:proofErr w:type="spellStart"/>
      <w:r>
        <w:rPr>
          <w:color w:val="000000"/>
          <w:sz w:val="20"/>
          <w:szCs w:val="20"/>
        </w:rPr>
        <w:t>piel</w:t>
      </w:r>
      <w:proofErr w:type="spellEnd"/>
    </w:p>
    <w:p w14:paraId="0000011C" w14:textId="77777777" w:rsidR="000637DF" w:rsidRPr="000E06DE" w:rsidRDefault="00D06FFB">
      <w:pPr>
        <w:numPr>
          <w:ilvl w:val="1"/>
          <w:numId w:val="4"/>
        </w:numPr>
        <w:pBdr>
          <w:top w:val="nil"/>
          <w:left w:val="nil"/>
          <w:bottom w:val="nil"/>
          <w:right w:val="nil"/>
          <w:between w:val="nil"/>
        </w:pBdr>
        <w:spacing w:after="0"/>
        <w:jc w:val="both"/>
        <w:rPr>
          <w:color w:val="000000"/>
          <w:sz w:val="20"/>
          <w:szCs w:val="20"/>
          <w:lang w:val="es-US"/>
        </w:rPr>
      </w:pPr>
      <w:r w:rsidRPr="000E06DE">
        <w:rPr>
          <w:color w:val="000000"/>
          <w:sz w:val="20"/>
          <w:szCs w:val="20"/>
          <w:lang w:val="es-US"/>
        </w:rPr>
        <w:t>Manifestaciones vasculares en órganos u otros</w:t>
      </w:r>
    </w:p>
    <w:p w14:paraId="0000011D" w14:textId="77777777" w:rsidR="000637DF" w:rsidRPr="000E06DE" w:rsidRDefault="00D06FFB">
      <w:pPr>
        <w:numPr>
          <w:ilvl w:val="0"/>
          <w:numId w:val="4"/>
        </w:numPr>
        <w:pBdr>
          <w:top w:val="nil"/>
          <w:left w:val="nil"/>
          <w:bottom w:val="nil"/>
          <w:right w:val="nil"/>
          <w:between w:val="nil"/>
        </w:pBdr>
        <w:spacing w:after="0"/>
        <w:jc w:val="both"/>
        <w:rPr>
          <w:b/>
          <w:color w:val="000000"/>
          <w:sz w:val="20"/>
          <w:szCs w:val="20"/>
          <w:lang w:val="es-US"/>
        </w:rPr>
      </w:pPr>
      <w:r w:rsidRPr="000E06DE">
        <w:rPr>
          <w:b/>
          <w:color w:val="000000"/>
          <w:sz w:val="20"/>
          <w:szCs w:val="20"/>
          <w:lang w:val="es-US"/>
        </w:rPr>
        <w:t>Síndrome de superposición de esclerosis sistémica</w:t>
      </w:r>
    </w:p>
    <w:p w14:paraId="0000011E" w14:textId="77777777" w:rsidR="000637DF" w:rsidRPr="000E06DE" w:rsidRDefault="00D06FFB">
      <w:pPr>
        <w:numPr>
          <w:ilvl w:val="1"/>
          <w:numId w:val="4"/>
        </w:numPr>
        <w:pBdr>
          <w:top w:val="nil"/>
          <w:left w:val="nil"/>
          <w:bottom w:val="nil"/>
          <w:right w:val="nil"/>
          <w:between w:val="nil"/>
        </w:pBdr>
        <w:spacing w:after="0"/>
        <w:jc w:val="both"/>
        <w:rPr>
          <w:color w:val="000000"/>
          <w:sz w:val="20"/>
          <w:szCs w:val="20"/>
          <w:lang w:val="es-US"/>
        </w:rPr>
      </w:pPr>
      <w:r w:rsidRPr="000E06DE">
        <w:rPr>
          <w:color w:val="000000"/>
          <w:sz w:val="20"/>
          <w:szCs w:val="20"/>
          <w:lang w:val="es-US"/>
        </w:rPr>
        <w:t>Uno de los tres subconjuntos junto con características clínicas y de investigación de otra enfermedad reumática autoinmune</w:t>
      </w:r>
    </w:p>
    <w:p w14:paraId="0000011F" w14:textId="77777777" w:rsidR="000637DF" w:rsidRPr="000E06DE" w:rsidRDefault="000637DF">
      <w:pPr>
        <w:spacing w:after="0" w:line="240" w:lineRule="auto"/>
        <w:jc w:val="both"/>
        <w:rPr>
          <w:color w:val="000000"/>
          <w:lang w:val="es-US"/>
        </w:rPr>
      </w:pPr>
    </w:p>
    <w:p w14:paraId="00000120" w14:textId="77777777" w:rsidR="000637DF" w:rsidRPr="000E06DE" w:rsidRDefault="00D06FFB">
      <w:pPr>
        <w:spacing w:after="0" w:line="240" w:lineRule="auto"/>
        <w:jc w:val="both"/>
        <w:rPr>
          <w:color w:val="000000"/>
          <w:lang w:val="es-US"/>
        </w:rPr>
      </w:pPr>
      <w:r w:rsidRPr="000E06DE">
        <w:rPr>
          <w:b/>
          <w:color w:val="000000"/>
          <w:lang w:val="es-US"/>
        </w:rPr>
        <w:t>Manifestaciones clínicas pulmonares</w:t>
      </w:r>
      <w:r w:rsidRPr="000E06DE">
        <w:rPr>
          <w:color w:val="000000"/>
          <w:lang w:val="es-US"/>
        </w:rPr>
        <w:t xml:space="preserve">. </w:t>
      </w:r>
    </w:p>
    <w:p w14:paraId="00000121" w14:textId="77777777" w:rsidR="000637DF" w:rsidRPr="000E06DE" w:rsidRDefault="00D06FFB">
      <w:pPr>
        <w:spacing w:after="0" w:line="240" w:lineRule="auto"/>
        <w:jc w:val="both"/>
        <w:rPr>
          <w:lang w:val="es-US"/>
        </w:rPr>
      </w:pPr>
      <w:r w:rsidRPr="000E06DE">
        <w:rPr>
          <w:lang w:val="es-US"/>
        </w:rPr>
        <w:t xml:space="preserve">La enfermedad pulmonar intersticial de tipo fibrótica, es la manifestación clínica más frecuente de la esclerodermia en el pulmón,  y aunque está presente en el 80% de los pacientes, solo entre un 25-30% desarrolla enfermedad pulmonar progresiva </w:t>
      </w:r>
      <w:r w:rsidRPr="000E06DE">
        <w:rPr>
          <w:color w:val="000000"/>
          <w:lang w:val="es-US"/>
        </w:rPr>
        <w:t>(13,14)</w:t>
      </w:r>
      <w:r w:rsidRPr="000E06DE">
        <w:rPr>
          <w:lang w:val="es-US"/>
        </w:rPr>
        <w:t xml:space="preserve">, siendo las manifestaciones clínicas características, la tos y la disnea </w:t>
      </w:r>
      <w:r w:rsidRPr="000E06DE">
        <w:rPr>
          <w:color w:val="000000"/>
          <w:lang w:val="es-US"/>
        </w:rPr>
        <w:t>(13,14)</w:t>
      </w:r>
      <w:r w:rsidRPr="000E06DE">
        <w:rPr>
          <w:lang w:val="es-US"/>
        </w:rPr>
        <w:t xml:space="preserve"> . </w:t>
      </w:r>
    </w:p>
    <w:p w14:paraId="00000122" w14:textId="77777777" w:rsidR="000637DF" w:rsidRPr="000E06DE" w:rsidRDefault="000637DF">
      <w:pPr>
        <w:spacing w:after="0" w:line="240" w:lineRule="auto"/>
        <w:jc w:val="both"/>
        <w:rPr>
          <w:color w:val="000000"/>
          <w:lang w:val="es-US"/>
        </w:rPr>
      </w:pPr>
    </w:p>
    <w:p w14:paraId="00000123" w14:textId="77777777" w:rsidR="000637DF" w:rsidRPr="000E06DE" w:rsidRDefault="00D06FFB">
      <w:pPr>
        <w:spacing w:after="0" w:line="240" w:lineRule="auto"/>
        <w:jc w:val="both"/>
        <w:rPr>
          <w:lang w:val="es-US"/>
        </w:rPr>
      </w:pPr>
      <w:r w:rsidRPr="000E06DE">
        <w:rPr>
          <w:lang w:val="es-US"/>
        </w:rPr>
        <w:t xml:space="preserve">La EPI, suele ser una complicación temprana de la enfermedad, y la mayoría de los pacientes </w:t>
      </w:r>
    </w:p>
    <w:p w14:paraId="00000124" w14:textId="77777777" w:rsidR="000637DF" w:rsidRPr="000E06DE" w:rsidRDefault="00D06FFB">
      <w:pPr>
        <w:spacing w:after="0" w:line="240" w:lineRule="auto"/>
        <w:jc w:val="both"/>
        <w:rPr>
          <w:lang w:val="es-US"/>
        </w:rPr>
      </w:pPr>
      <w:r w:rsidRPr="000E06DE">
        <w:rPr>
          <w:lang w:val="es-US"/>
        </w:rPr>
        <w:t xml:space="preserve">desarrollan enfermedad pulmonar restrictiva grave en los primeros 5 años después del inicio de los síntomas y se estabiliza durante los primeros 4 a 6 años después del inicio de la esclerodermia, lo que resalta la necesidad de una detección temprana y agresiva ya que es una de las principales causa de muerte en estos paciente </w:t>
      </w:r>
      <w:r w:rsidRPr="000E06DE">
        <w:rPr>
          <w:color w:val="000000"/>
          <w:lang w:val="es-US"/>
        </w:rPr>
        <w:t>(3)</w:t>
      </w:r>
      <w:r w:rsidRPr="000E06DE">
        <w:rPr>
          <w:lang w:val="es-US"/>
        </w:rPr>
        <w:t xml:space="preserve"> </w:t>
      </w:r>
      <w:r w:rsidRPr="000E06DE">
        <w:rPr>
          <w:color w:val="000000"/>
          <w:lang w:val="es-US"/>
        </w:rPr>
        <w:t>(12)</w:t>
      </w:r>
      <w:r w:rsidRPr="000E06DE">
        <w:rPr>
          <w:lang w:val="es-US"/>
        </w:rPr>
        <w:t xml:space="preserve">. </w:t>
      </w:r>
    </w:p>
    <w:p w14:paraId="00000125" w14:textId="77777777" w:rsidR="000637DF" w:rsidRPr="000E06DE" w:rsidRDefault="000637DF">
      <w:pPr>
        <w:spacing w:after="0" w:line="240" w:lineRule="auto"/>
        <w:jc w:val="both"/>
        <w:rPr>
          <w:lang w:val="es-US"/>
        </w:rPr>
      </w:pPr>
    </w:p>
    <w:p w14:paraId="00000126" w14:textId="77777777" w:rsidR="000637DF" w:rsidRPr="000E06DE" w:rsidRDefault="00D06FFB">
      <w:pPr>
        <w:spacing w:after="0" w:line="240" w:lineRule="auto"/>
        <w:jc w:val="both"/>
        <w:rPr>
          <w:lang w:val="es-US"/>
        </w:rPr>
      </w:pPr>
      <w:r w:rsidRPr="000E06DE">
        <w:rPr>
          <w:lang w:val="es-US"/>
        </w:rPr>
        <w:t xml:space="preserve">Las pruebas de función pulmonar utilizadas al diagnóstico y en el seguimiento son la espirometría, la difusión de monóxido de carbono (DLCO) y la caminata de 6 minutos </w:t>
      </w:r>
      <w:r w:rsidRPr="000E06DE">
        <w:rPr>
          <w:color w:val="000000"/>
          <w:lang w:val="es-US"/>
        </w:rPr>
        <w:t>(6)(15)</w:t>
      </w:r>
      <w:r w:rsidRPr="000E06DE">
        <w:rPr>
          <w:lang w:val="es-US"/>
        </w:rPr>
        <w:t xml:space="preserve"> .  </w:t>
      </w:r>
    </w:p>
    <w:p w14:paraId="00000127" w14:textId="77777777" w:rsidR="000637DF" w:rsidRPr="000E06DE" w:rsidRDefault="000637DF">
      <w:pPr>
        <w:spacing w:after="0" w:line="240" w:lineRule="auto"/>
        <w:rPr>
          <w:lang w:val="es-US"/>
        </w:rPr>
      </w:pPr>
    </w:p>
    <w:p w14:paraId="00000128" w14:textId="77777777" w:rsidR="000637DF" w:rsidRPr="000E06DE" w:rsidRDefault="000637DF">
      <w:pPr>
        <w:spacing w:after="0" w:line="240" w:lineRule="auto"/>
        <w:rPr>
          <w:lang w:val="es-US"/>
        </w:rPr>
      </w:pPr>
    </w:p>
    <w:p w14:paraId="00000129" w14:textId="77777777" w:rsidR="000637DF" w:rsidRPr="000E06DE" w:rsidRDefault="00D06FFB">
      <w:pPr>
        <w:spacing w:after="0" w:line="240" w:lineRule="auto"/>
        <w:jc w:val="both"/>
        <w:rPr>
          <w:lang w:val="es-US"/>
        </w:rPr>
      </w:pPr>
      <w:r w:rsidRPr="000E06DE">
        <w:rPr>
          <w:lang w:val="es-US"/>
        </w:rPr>
        <w:t>La tomografía de tórax de alta resolución es requerida para la confirmación de la enfermedad intersticial y el patrón más característico es la neumonitis intersticial no específica (NINE) de tipo fibrótico</w:t>
      </w:r>
      <w:r w:rsidRPr="000E06DE">
        <w:rPr>
          <w:color w:val="000000"/>
          <w:lang w:val="es-US"/>
        </w:rPr>
        <w:t>(16)</w:t>
      </w:r>
      <w:r w:rsidRPr="000E06DE">
        <w:rPr>
          <w:lang w:val="es-US"/>
        </w:rPr>
        <w:t xml:space="preserve"> </w:t>
      </w:r>
      <w:r w:rsidRPr="000E06DE">
        <w:rPr>
          <w:color w:val="000000"/>
          <w:lang w:val="es-US"/>
        </w:rPr>
        <w:t>(6)</w:t>
      </w:r>
      <w:r w:rsidRPr="000E06DE">
        <w:rPr>
          <w:lang w:val="es-US"/>
        </w:rPr>
        <w:t xml:space="preserve"> . </w:t>
      </w:r>
    </w:p>
    <w:p w14:paraId="0000012A" w14:textId="77777777" w:rsidR="000637DF" w:rsidRPr="000E06DE" w:rsidRDefault="000637DF">
      <w:pPr>
        <w:spacing w:after="0" w:line="240" w:lineRule="auto"/>
        <w:jc w:val="both"/>
        <w:rPr>
          <w:lang w:val="es-US"/>
        </w:rPr>
      </w:pPr>
    </w:p>
    <w:p w14:paraId="42F36C21" w14:textId="77777777" w:rsidR="004F01EE" w:rsidRDefault="004F01EE">
      <w:pPr>
        <w:spacing w:after="0" w:line="240" w:lineRule="auto"/>
        <w:jc w:val="both"/>
        <w:rPr>
          <w:b/>
          <w:color w:val="000000"/>
          <w:lang w:val="es-US"/>
        </w:rPr>
      </w:pPr>
    </w:p>
    <w:p w14:paraId="7289CBB3" w14:textId="77777777" w:rsidR="004F01EE" w:rsidRDefault="004F01EE">
      <w:pPr>
        <w:spacing w:after="0" w:line="240" w:lineRule="auto"/>
        <w:jc w:val="both"/>
        <w:rPr>
          <w:b/>
          <w:color w:val="000000"/>
          <w:lang w:val="es-US"/>
        </w:rPr>
      </w:pPr>
    </w:p>
    <w:p w14:paraId="0000012B" w14:textId="0F881492" w:rsidR="000637DF" w:rsidRPr="000E06DE" w:rsidRDefault="00D06FFB">
      <w:pPr>
        <w:spacing w:after="0" w:line="240" w:lineRule="auto"/>
        <w:jc w:val="both"/>
        <w:rPr>
          <w:color w:val="000000"/>
          <w:lang w:val="es-US"/>
        </w:rPr>
      </w:pPr>
      <w:r w:rsidRPr="000E06DE">
        <w:rPr>
          <w:b/>
          <w:color w:val="000000"/>
          <w:lang w:val="es-US"/>
        </w:rPr>
        <w:t>Manifestaciones clínicas vasculares</w:t>
      </w:r>
    </w:p>
    <w:p w14:paraId="0000012C" w14:textId="77777777" w:rsidR="000637DF" w:rsidRPr="000E06DE" w:rsidRDefault="00D06FFB">
      <w:pPr>
        <w:spacing w:after="0" w:line="240" w:lineRule="auto"/>
        <w:jc w:val="both"/>
        <w:rPr>
          <w:color w:val="000000"/>
          <w:lang w:val="es-US"/>
        </w:rPr>
      </w:pPr>
      <w:r w:rsidRPr="000E06DE">
        <w:rPr>
          <w:color w:val="000000"/>
          <w:lang w:val="es-US"/>
        </w:rPr>
        <w:t xml:space="preserve">El fenómeno de </w:t>
      </w:r>
      <w:r w:rsidRPr="000E06DE">
        <w:rPr>
          <w:lang w:val="es-US"/>
        </w:rPr>
        <w:t>Raynaud</w:t>
      </w:r>
      <w:r w:rsidRPr="000E06DE">
        <w:rPr>
          <w:color w:val="000000"/>
          <w:lang w:val="es-US"/>
        </w:rPr>
        <w:t xml:space="preserve"> puede ser la manifestación cardinal de la enfermedad, la capilaroscopia puede apoyar en este grupo de pacientes con raynaud para demostrar las anormalidades estructurales de la microvasculatura del capilar periungueal (17).</w:t>
      </w:r>
    </w:p>
    <w:p w14:paraId="0000012D" w14:textId="77777777" w:rsidR="000637DF" w:rsidRPr="000E06DE" w:rsidRDefault="000637DF">
      <w:pPr>
        <w:spacing w:after="0" w:line="240" w:lineRule="auto"/>
        <w:jc w:val="both"/>
        <w:rPr>
          <w:color w:val="000000"/>
          <w:lang w:val="es-US"/>
        </w:rPr>
      </w:pPr>
    </w:p>
    <w:p w14:paraId="0000012E" w14:textId="77777777" w:rsidR="000637DF" w:rsidRPr="000E06DE" w:rsidRDefault="00D06FFB">
      <w:pPr>
        <w:spacing w:after="0" w:line="240" w:lineRule="auto"/>
        <w:jc w:val="both"/>
        <w:rPr>
          <w:lang w:val="es-US"/>
        </w:rPr>
      </w:pPr>
      <w:r w:rsidRPr="000E06DE">
        <w:rPr>
          <w:lang w:val="es-US"/>
        </w:rPr>
        <w:t xml:space="preserve">La hipertensión arterial pulmonar, afecta a alrededor del 15 % de los pacientes con esclerosis sistémica y se presenta con mayor frecuencia en pacientes con esclerosis sistémica cutánea limitada </w:t>
      </w:r>
      <w:r w:rsidRPr="000E06DE">
        <w:rPr>
          <w:color w:val="000000"/>
          <w:lang w:val="es-US"/>
        </w:rPr>
        <w:t>(12)</w:t>
      </w:r>
      <w:r w:rsidRPr="000E06DE">
        <w:rPr>
          <w:lang w:val="es-US"/>
        </w:rPr>
        <w:t xml:space="preserve">. Aunque la ecocardiografía transtorácica se realiza para detectar la hipertensión pulmonar, la insuficiencia tricuspídea puede estar ausente en aproximadamente el 15-20% de los pacientes y la hipertensión arterial pulmonar puede pasarse por alto en hasta el 30% de los casos. Por esta razón el cateterismo cardiaco derecho sigue siendo el estándar de oro para establecer el diagnóstico de hipertensión arterial pulmonar </w:t>
      </w:r>
      <w:r w:rsidRPr="000E06DE">
        <w:rPr>
          <w:color w:val="000000"/>
          <w:lang w:val="es-US"/>
        </w:rPr>
        <w:t>(9)</w:t>
      </w:r>
      <w:r w:rsidRPr="000E06DE">
        <w:rPr>
          <w:lang w:val="es-US"/>
        </w:rPr>
        <w:t xml:space="preserve">. </w:t>
      </w:r>
    </w:p>
    <w:p w14:paraId="0000012F" w14:textId="77777777" w:rsidR="000637DF" w:rsidRPr="000E06DE" w:rsidRDefault="000637DF">
      <w:pPr>
        <w:spacing w:after="0" w:line="240" w:lineRule="auto"/>
        <w:jc w:val="both"/>
        <w:rPr>
          <w:color w:val="000000"/>
          <w:lang w:val="es-US"/>
        </w:rPr>
      </w:pPr>
    </w:p>
    <w:p w14:paraId="00000130" w14:textId="77777777" w:rsidR="000637DF" w:rsidRPr="000E06DE" w:rsidRDefault="00D06FFB">
      <w:pPr>
        <w:jc w:val="both"/>
        <w:rPr>
          <w:b/>
          <w:lang w:val="es-US"/>
        </w:rPr>
      </w:pPr>
      <w:r w:rsidRPr="000E06DE">
        <w:rPr>
          <w:b/>
          <w:lang w:val="es-US"/>
        </w:rPr>
        <w:t>Manifestaciones clínicas gastrointestinales</w:t>
      </w:r>
    </w:p>
    <w:p w14:paraId="00000131" w14:textId="77777777" w:rsidR="000637DF" w:rsidRPr="000E06DE" w:rsidRDefault="00D06FFB">
      <w:pPr>
        <w:spacing w:after="0" w:line="240" w:lineRule="auto"/>
        <w:jc w:val="both"/>
        <w:rPr>
          <w:lang w:val="es-US"/>
        </w:rPr>
      </w:pPr>
      <w:r w:rsidRPr="000E06DE">
        <w:rPr>
          <w:lang w:val="es-US"/>
        </w:rPr>
        <w:t xml:space="preserve">La afectación del tracto gastrointestinal en la esclerosis sistémica es casi universal, pero varía en gravedad y efecto clínico. La afectación del tracto gastrointestinal superior es una característica clínica común de la esclerosis sistémica, llevando a reflujo gastroesofágico. Aunque cualquier área del tracto gastrointestinal puede verse afectada y llevar a distensión, estreñimiento, diarrea e incontinencia anorrectal </w:t>
      </w:r>
      <w:r w:rsidRPr="000E06DE">
        <w:rPr>
          <w:color w:val="000000"/>
          <w:lang w:val="es-US"/>
        </w:rPr>
        <w:t>(12)</w:t>
      </w:r>
      <w:r w:rsidRPr="000E06DE">
        <w:rPr>
          <w:lang w:val="es-US"/>
        </w:rPr>
        <w:t xml:space="preserve">. </w:t>
      </w:r>
    </w:p>
    <w:p w14:paraId="00000132" w14:textId="77777777" w:rsidR="000637DF" w:rsidRPr="000E06DE" w:rsidRDefault="000637DF">
      <w:pPr>
        <w:spacing w:after="0" w:line="240" w:lineRule="auto"/>
        <w:jc w:val="both"/>
        <w:rPr>
          <w:color w:val="000000"/>
          <w:lang w:val="es-US"/>
        </w:rPr>
      </w:pPr>
    </w:p>
    <w:p w14:paraId="00000133" w14:textId="77777777" w:rsidR="000637DF" w:rsidRPr="000E06DE" w:rsidRDefault="00D06FFB">
      <w:pPr>
        <w:spacing w:after="0" w:line="240" w:lineRule="auto"/>
        <w:jc w:val="both"/>
        <w:rPr>
          <w:b/>
          <w:color w:val="000000"/>
          <w:lang w:val="es-US"/>
        </w:rPr>
      </w:pPr>
      <w:r w:rsidRPr="000E06DE">
        <w:rPr>
          <w:b/>
          <w:color w:val="000000"/>
          <w:lang w:val="es-US"/>
        </w:rPr>
        <w:t xml:space="preserve">Manifestaciones clínicas renales. </w:t>
      </w:r>
    </w:p>
    <w:p w14:paraId="00000134" w14:textId="77777777" w:rsidR="000637DF" w:rsidRPr="000E06DE" w:rsidRDefault="000637DF">
      <w:pPr>
        <w:spacing w:after="0" w:line="240" w:lineRule="auto"/>
        <w:jc w:val="both"/>
        <w:rPr>
          <w:lang w:val="es-US"/>
        </w:rPr>
      </w:pPr>
    </w:p>
    <w:p w14:paraId="00000135" w14:textId="77777777" w:rsidR="000637DF" w:rsidRPr="000E06DE" w:rsidRDefault="00D06FFB">
      <w:pPr>
        <w:spacing w:after="0" w:line="240" w:lineRule="auto"/>
        <w:jc w:val="both"/>
        <w:rPr>
          <w:color w:val="000000"/>
          <w:lang w:val="es-US"/>
        </w:rPr>
      </w:pPr>
      <w:r w:rsidRPr="000E06DE">
        <w:rPr>
          <w:lang w:val="es-US"/>
        </w:rPr>
        <w:t xml:space="preserve">La crisis renal esclerodérmica se define por el desarrollo de microangiopatía trombótica, con hipertensión en fase acelerada y lesión renal aguda progresiva, puede llevar a daño renal grave en estos pacientes. </w:t>
      </w:r>
    </w:p>
    <w:p w14:paraId="00000136" w14:textId="77777777" w:rsidR="000637DF" w:rsidRPr="000E06DE" w:rsidRDefault="000637DF">
      <w:pPr>
        <w:spacing w:after="0" w:line="240" w:lineRule="auto"/>
        <w:jc w:val="both"/>
        <w:rPr>
          <w:b/>
          <w:color w:val="000000"/>
          <w:lang w:val="es-US"/>
        </w:rPr>
      </w:pPr>
    </w:p>
    <w:p w14:paraId="00000137" w14:textId="77777777" w:rsidR="000637DF" w:rsidRPr="000E06DE" w:rsidRDefault="00D06FFB">
      <w:pPr>
        <w:spacing w:after="0" w:line="240" w:lineRule="auto"/>
        <w:jc w:val="both"/>
        <w:rPr>
          <w:b/>
          <w:color w:val="000000"/>
          <w:lang w:val="es-US"/>
        </w:rPr>
      </w:pPr>
      <w:r w:rsidRPr="000E06DE">
        <w:rPr>
          <w:b/>
          <w:color w:val="000000"/>
          <w:lang w:val="es-US"/>
        </w:rPr>
        <w:t>Tratamiento y seguimiento</w:t>
      </w:r>
    </w:p>
    <w:p w14:paraId="00000138" w14:textId="77777777" w:rsidR="000637DF" w:rsidRPr="000E06DE" w:rsidRDefault="00D06FFB">
      <w:pPr>
        <w:jc w:val="both"/>
        <w:rPr>
          <w:lang w:val="es-US"/>
        </w:rPr>
      </w:pPr>
      <w:r w:rsidRPr="000E06DE">
        <w:rPr>
          <w:color w:val="000000"/>
          <w:lang w:val="es-US"/>
        </w:rPr>
        <w:t xml:space="preserve">El tratamiento utilizado para la esclerodermia incluye inmunosupresores como: </w:t>
      </w:r>
      <w:r w:rsidRPr="000E06DE">
        <w:rPr>
          <w:lang w:val="es-US"/>
        </w:rPr>
        <w:t xml:space="preserve">Azatioprina, Rituximab, Tocilizumab Ciclofosfamida y esteroides </w:t>
      </w:r>
      <w:r w:rsidRPr="000E06DE">
        <w:rPr>
          <w:color w:val="000000"/>
          <w:lang w:val="es-US"/>
        </w:rPr>
        <w:t>(18)</w:t>
      </w:r>
      <w:r w:rsidRPr="000E06DE">
        <w:rPr>
          <w:lang w:val="es-US"/>
        </w:rPr>
        <w:t xml:space="preserve"> </w:t>
      </w:r>
      <w:r w:rsidRPr="000E06DE">
        <w:rPr>
          <w:color w:val="000000"/>
          <w:lang w:val="es-US"/>
        </w:rPr>
        <w:t>(19)</w:t>
      </w:r>
      <w:r w:rsidRPr="000E06DE">
        <w:rPr>
          <w:lang w:val="es-US"/>
        </w:rPr>
        <w:t xml:space="preserve">. </w:t>
      </w:r>
    </w:p>
    <w:p w14:paraId="00000139" w14:textId="77777777" w:rsidR="000637DF" w:rsidRPr="000E06DE" w:rsidRDefault="00D06FFB">
      <w:pPr>
        <w:jc w:val="both"/>
        <w:rPr>
          <w:lang w:val="es-US"/>
        </w:rPr>
      </w:pPr>
      <w:r w:rsidRPr="000E06DE">
        <w:rPr>
          <w:lang w:val="es-US"/>
        </w:rPr>
        <w:t xml:space="preserve">En pacientes con afectación pulmonar el uso de antifibróticos ha sido aprobado desde hace algunos años </w:t>
      </w:r>
      <w:r w:rsidRPr="000E06DE">
        <w:rPr>
          <w:color w:val="000000"/>
          <w:lang w:val="es-US"/>
        </w:rPr>
        <w:t>(14,20)</w:t>
      </w:r>
      <w:r w:rsidRPr="000E06DE">
        <w:rPr>
          <w:lang w:val="es-US"/>
        </w:rPr>
        <w:t xml:space="preserve">. </w:t>
      </w:r>
    </w:p>
    <w:p w14:paraId="0000013A" w14:textId="77777777" w:rsidR="000637DF" w:rsidRPr="000E06DE" w:rsidRDefault="00D06FFB">
      <w:pPr>
        <w:jc w:val="both"/>
        <w:rPr>
          <w:sz w:val="20"/>
          <w:szCs w:val="20"/>
          <w:lang w:val="es-US"/>
        </w:rPr>
      </w:pPr>
      <w:r w:rsidRPr="000E06DE">
        <w:rPr>
          <w:lang w:val="es-US"/>
        </w:rPr>
        <w:t>En pacientes con enfermedad pulmonar intersticial se ha demostrado que evolucionan mejor si el abordaje diagnóstico y terapéutico se hace en un equipo multidisciplinario</w:t>
      </w:r>
      <w:r w:rsidRPr="000E06DE">
        <w:rPr>
          <w:sz w:val="20"/>
          <w:szCs w:val="20"/>
          <w:lang w:val="es-US"/>
        </w:rPr>
        <w:t xml:space="preserve">. </w:t>
      </w:r>
    </w:p>
    <w:p w14:paraId="0000013B" w14:textId="77777777" w:rsidR="000637DF" w:rsidRPr="000E06DE" w:rsidRDefault="000637DF">
      <w:pPr>
        <w:spacing w:after="0" w:line="240" w:lineRule="auto"/>
        <w:rPr>
          <w:color w:val="000000"/>
          <w:lang w:val="es-US"/>
        </w:rPr>
      </w:pPr>
    </w:p>
    <w:p w14:paraId="0000013C" w14:textId="77777777" w:rsidR="000637DF" w:rsidRPr="000E06DE" w:rsidRDefault="000637DF">
      <w:pPr>
        <w:spacing w:after="0" w:line="240" w:lineRule="auto"/>
        <w:rPr>
          <w:color w:val="000000"/>
          <w:lang w:val="es-US"/>
        </w:rPr>
      </w:pPr>
    </w:p>
    <w:p w14:paraId="0000013D" w14:textId="77777777" w:rsidR="000637DF" w:rsidRPr="000E06DE" w:rsidRDefault="000637DF">
      <w:pPr>
        <w:spacing w:after="0" w:line="240" w:lineRule="auto"/>
        <w:rPr>
          <w:color w:val="000000"/>
          <w:lang w:val="es-US"/>
        </w:rPr>
      </w:pPr>
    </w:p>
    <w:p w14:paraId="0000013E" w14:textId="77777777" w:rsidR="000637DF" w:rsidRPr="000E06DE" w:rsidRDefault="000637DF">
      <w:pPr>
        <w:spacing w:after="0" w:line="240" w:lineRule="auto"/>
        <w:rPr>
          <w:color w:val="000000"/>
          <w:lang w:val="es-US"/>
        </w:rPr>
      </w:pPr>
    </w:p>
    <w:p w14:paraId="0000013F" w14:textId="77777777" w:rsidR="000637DF" w:rsidRDefault="000637DF">
      <w:pPr>
        <w:spacing w:after="0" w:line="240" w:lineRule="auto"/>
        <w:rPr>
          <w:color w:val="000000"/>
          <w:lang w:val="es-US"/>
        </w:rPr>
      </w:pPr>
    </w:p>
    <w:p w14:paraId="360BFDFA" w14:textId="77777777" w:rsidR="00105CF9" w:rsidRDefault="00105CF9">
      <w:pPr>
        <w:spacing w:after="0" w:line="240" w:lineRule="auto"/>
        <w:rPr>
          <w:color w:val="000000"/>
          <w:lang w:val="es-US"/>
        </w:rPr>
      </w:pPr>
    </w:p>
    <w:p w14:paraId="01BC0BD8" w14:textId="77777777" w:rsidR="00105CF9" w:rsidRDefault="00105CF9">
      <w:pPr>
        <w:spacing w:after="0" w:line="240" w:lineRule="auto"/>
        <w:rPr>
          <w:color w:val="000000"/>
          <w:lang w:val="es-US"/>
        </w:rPr>
      </w:pPr>
    </w:p>
    <w:p w14:paraId="11D6DA36" w14:textId="77777777" w:rsidR="00105CF9" w:rsidRPr="000E06DE" w:rsidRDefault="00105CF9">
      <w:pPr>
        <w:spacing w:after="0" w:line="240" w:lineRule="auto"/>
        <w:rPr>
          <w:color w:val="000000"/>
          <w:lang w:val="es-US"/>
        </w:rPr>
      </w:pPr>
    </w:p>
    <w:p w14:paraId="00000140" w14:textId="77777777" w:rsidR="000637DF" w:rsidRPr="000E06DE" w:rsidRDefault="00D06FFB">
      <w:pPr>
        <w:pStyle w:val="Ttulo1"/>
        <w:rPr>
          <w:lang w:val="es-US"/>
        </w:rPr>
      </w:pPr>
      <w:bookmarkStart w:id="4" w:name="_heading=h.2et92p0" w:colFirst="0" w:colLast="0"/>
      <w:bookmarkEnd w:id="4"/>
      <w:r w:rsidRPr="000E06DE">
        <w:rPr>
          <w:lang w:val="es-US"/>
        </w:rPr>
        <w:t>IV-OBJETIVOS</w:t>
      </w:r>
    </w:p>
    <w:p w14:paraId="00000141" w14:textId="77777777" w:rsidR="000637DF" w:rsidRPr="000E06DE" w:rsidRDefault="00D06FFB">
      <w:pPr>
        <w:spacing w:before="3" w:after="0" w:line="360" w:lineRule="auto"/>
        <w:ind w:left="105" w:right="-20"/>
        <w:rPr>
          <w:b/>
          <w:sz w:val="20"/>
          <w:szCs w:val="20"/>
          <w:lang w:val="es-US"/>
        </w:rPr>
      </w:pPr>
      <w:r w:rsidRPr="000E06DE">
        <w:rPr>
          <w:b/>
          <w:sz w:val="20"/>
          <w:szCs w:val="20"/>
          <w:lang w:val="es-US"/>
        </w:rPr>
        <w:t xml:space="preserve">Objetivo primario: </w:t>
      </w:r>
    </w:p>
    <w:p w14:paraId="00000142" w14:textId="77777777" w:rsidR="000637DF" w:rsidRPr="000E06DE" w:rsidRDefault="00D06FFB">
      <w:pPr>
        <w:spacing w:before="3" w:after="0" w:line="360" w:lineRule="auto"/>
        <w:ind w:left="105" w:right="-20"/>
        <w:rPr>
          <w:sz w:val="20"/>
          <w:szCs w:val="20"/>
          <w:lang w:val="es-US"/>
        </w:rPr>
      </w:pPr>
      <w:r w:rsidRPr="000E06DE">
        <w:rPr>
          <w:sz w:val="20"/>
          <w:szCs w:val="20"/>
          <w:lang w:val="es-US"/>
        </w:rPr>
        <w:t xml:space="preserve">Describir características de pacientes con enfermedad pulmonar intersticial asociada a esclerodermia en Latinoamérica. </w:t>
      </w:r>
    </w:p>
    <w:p w14:paraId="00000143" w14:textId="77777777" w:rsidR="000637DF" w:rsidRDefault="00D06FFB">
      <w:pPr>
        <w:spacing w:before="3" w:after="0" w:line="360" w:lineRule="auto"/>
        <w:ind w:left="105" w:right="-20"/>
        <w:rPr>
          <w:sz w:val="20"/>
          <w:szCs w:val="20"/>
        </w:rPr>
      </w:pPr>
      <w:proofErr w:type="spellStart"/>
      <w:r>
        <w:rPr>
          <w:b/>
          <w:sz w:val="20"/>
          <w:szCs w:val="20"/>
        </w:rPr>
        <w:t>Objetivos</w:t>
      </w:r>
      <w:proofErr w:type="spellEnd"/>
      <w:r>
        <w:rPr>
          <w:b/>
          <w:sz w:val="20"/>
          <w:szCs w:val="20"/>
        </w:rPr>
        <w:t xml:space="preserve"> </w:t>
      </w:r>
      <w:proofErr w:type="spellStart"/>
      <w:r>
        <w:rPr>
          <w:b/>
          <w:sz w:val="20"/>
          <w:szCs w:val="20"/>
        </w:rPr>
        <w:t>secundarios</w:t>
      </w:r>
      <w:proofErr w:type="spellEnd"/>
      <w:r>
        <w:rPr>
          <w:sz w:val="20"/>
          <w:szCs w:val="20"/>
        </w:rPr>
        <w:t>:</w:t>
      </w:r>
    </w:p>
    <w:p w14:paraId="00000144" w14:textId="77777777" w:rsidR="000637DF" w:rsidRPr="000E06DE" w:rsidRDefault="00D06FFB">
      <w:pPr>
        <w:numPr>
          <w:ilvl w:val="0"/>
          <w:numId w:val="9"/>
        </w:numPr>
        <w:pBdr>
          <w:top w:val="nil"/>
          <w:left w:val="nil"/>
          <w:bottom w:val="nil"/>
          <w:right w:val="nil"/>
          <w:between w:val="nil"/>
        </w:pBdr>
        <w:spacing w:after="0"/>
        <w:rPr>
          <w:color w:val="000000"/>
          <w:sz w:val="20"/>
          <w:szCs w:val="20"/>
          <w:lang w:val="es-US"/>
        </w:rPr>
      </w:pPr>
      <w:r w:rsidRPr="000E06DE">
        <w:rPr>
          <w:color w:val="000000"/>
          <w:sz w:val="20"/>
          <w:szCs w:val="20"/>
          <w:lang w:val="es-US"/>
        </w:rPr>
        <w:t>Describir características demográficas como sexo, edad, etnia y país de procedencia.</w:t>
      </w:r>
    </w:p>
    <w:p w14:paraId="00000145" w14:textId="77777777" w:rsidR="000637DF" w:rsidRPr="000E06DE" w:rsidRDefault="00D06FFB">
      <w:pPr>
        <w:numPr>
          <w:ilvl w:val="0"/>
          <w:numId w:val="9"/>
        </w:numPr>
        <w:pBdr>
          <w:top w:val="nil"/>
          <w:left w:val="nil"/>
          <w:bottom w:val="nil"/>
          <w:right w:val="nil"/>
          <w:between w:val="nil"/>
        </w:pBdr>
        <w:spacing w:after="0"/>
        <w:rPr>
          <w:color w:val="000000"/>
          <w:sz w:val="20"/>
          <w:szCs w:val="20"/>
          <w:lang w:val="es-US"/>
        </w:rPr>
      </w:pPr>
      <w:r w:rsidRPr="000E06DE">
        <w:rPr>
          <w:color w:val="000000"/>
          <w:sz w:val="20"/>
          <w:szCs w:val="20"/>
          <w:lang w:val="es-US"/>
        </w:rPr>
        <w:t xml:space="preserve">Identificar síntomas pulmonares y sistémicos al momento del diagnóstico, al año y la última evaluación disponible.  </w:t>
      </w:r>
    </w:p>
    <w:p w14:paraId="00000146" w14:textId="77777777" w:rsidR="000637DF" w:rsidRPr="000E06DE" w:rsidRDefault="00D06FFB">
      <w:pPr>
        <w:numPr>
          <w:ilvl w:val="0"/>
          <w:numId w:val="9"/>
        </w:numPr>
        <w:pBdr>
          <w:top w:val="nil"/>
          <w:left w:val="nil"/>
          <w:bottom w:val="nil"/>
          <w:right w:val="nil"/>
          <w:between w:val="nil"/>
        </w:pBdr>
        <w:spacing w:after="0"/>
        <w:rPr>
          <w:color w:val="000000"/>
          <w:sz w:val="20"/>
          <w:szCs w:val="20"/>
          <w:lang w:val="es-US"/>
        </w:rPr>
      </w:pPr>
      <w:r w:rsidRPr="000E06DE">
        <w:rPr>
          <w:color w:val="000000"/>
          <w:sz w:val="20"/>
          <w:szCs w:val="20"/>
          <w:lang w:val="es-US"/>
        </w:rPr>
        <w:t>Describir marcadores autoinmunes al diagnóstico.</w:t>
      </w:r>
    </w:p>
    <w:p w14:paraId="00000147" w14:textId="7BC0C571" w:rsidR="000637DF" w:rsidRPr="000E06DE" w:rsidRDefault="00D06FFB">
      <w:pPr>
        <w:numPr>
          <w:ilvl w:val="0"/>
          <w:numId w:val="9"/>
        </w:numPr>
        <w:pBdr>
          <w:top w:val="nil"/>
          <w:left w:val="nil"/>
          <w:bottom w:val="nil"/>
          <w:right w:val="nil"/>
          <w:between w:val="nil"/>
        </w:pBdr>
        <w:spacing w:after="0"/>
        <w:rPr>
          <w:color w:val="000000"/>
          <w:sz w:val="20"/>
          <w:szCs w:val="20"/>
          <w:lang w:val="es-US"/>
        </w:rPr>
      </w:pPr>
      <w:r w:rsidRPr="000E06DE">
        <w:rPr>
          <w:color w:val="000000"/>
          <w:sz w:val="20"/>
          <w:szCs w:val="20"/>
          <w:lang w:val="es-US"/>
        </w:rPr>
        <w:t xml:space="preserve">Describir hallazgos tomográficos de la </w:t>
      </w:r>
      <w:r w:rsidR="009207F8">
        <w:rPr>
          <w:color w:val="000000"/>
          <w:sz w:val="20"/>
          <w:szCs w:val="20"/>
          <w:lang w:val="es-US"/>
        </w:rPr>
        <w:t xml:space="preserve">primera y </w:t>
      </w:r>
      <w:r w:rsidRPr="000E06DE">
        <w:rPr>
          <w:color w:val="000000"/>
          <w:sz w:val="20"/>
          <w:szCs w:val="20"/>
          <w:lang w:val="es-US"/>
        </w:rPr>
        <w:t xml:space="preserve">última tomografía disponible. </w:t>
      </w:r>
    </w:p>
    <w:p w14:paraId="00000148" w14:textId="77777777" w:rsidR="000637DF" w:rsidRPr="000E06DE" w:rsidRDefault="00D06FFB">
      <w:pPr>
        <w:numPr>
          <w:ilvl w:val="0"/>
          <w:numId w:val="9"/>
        </w:numPr>
        <w:pBdr>
          <w:top w:val="nil"/>
          <w:left w:val="nil"/>
          <w:bottom w:val="nil"/>
          <w:right w:val="nil"/>
          <w:between w:val="nil"/>
        </w:pBdr>
        <w:spacing w:after="0"/>
        <w:rPr>
          <w:color w:val="000000"/>
          <w:sz w:val="20"/>
          <w:szCs w:val="20"/>
          <w:lang w:val="es-US"/>
        </w:rPr>
      </w:pPr>
      <w:r w:rsidRPr="000E06DE">
        <w:rPr>
          <w:color w:val="000000"/>
          <w:sz w:val="20"/>
          <w:szCs w:val="20"/>
          <w:lang w:val="es-US"/>
        </w:rPr>
        <w:t>Identificar alteraciones en función pulmonar al momento de inclusión en el estudio, al año y la última evaluación disponible.</w:t>
      </w:r>
    </w:p>
    <w:p w14:paraId="00000149" w14:textId="77777777" w:rsidR="000637DF" w:rsidRPr="000E06DE" w:rsidRDefault="00D06FFB">
      <w:pPr>
        <w:numPr>
          <w:ilvl w:val="0"/>
          <w:numId w:val="9"/>
        </w:numPr>
        <w:pBdr>
          <w:top w:val="nil"/>
          <w:left w:val="nil"/>
          <w:bottom w:val="nil"/>
          <w:right w:val="nil"/>
          <w:between w:val="nil"/>
        </w:pBdr>
        <w:spacing w:after="0"/>
        <w:rPr>
          <w:color w:val="000000"/>
          <w:sz w:val="20"/>
          <w:szCs w:val="20"/>
          <w:lang w:val="es-US"/>
        </w:rPr>
      </w:pPr>
      <w:r w:rsidRPr="000E06DE">
        <w:rPr>
          <w:color w:val="000000"/>
          <w:sz w:val="20"/>
          <w:szCs w:val="20"/>
          <w:lang w:val="es-US"/>
        </w:rPr>
        <w:t xml:space="preserve">Reportar hallazgos de hipertensión pulmonar en ecocardiograma o cateterismo cardíaco derecho. </w:t>
      </w:r>
    </w:p>
    <w:p w14:paraId="0000014A" w14:textId="77777777" w:rsidR="000637DF" w:rsidRPr="000E06DE" w:rsidRDefault="00D06FFB">
      <w:pPr>
        <w:numPr>
          <w:ilvl w:val="0"/>
          <w:numId w:val="9"/>
        </w:numPr>
        <w:pBdr>
          <w:top w:val="nil"/>
          <w:left w:val="nil"/>
          <w:bottom w:val="nil"/>
          <w:right w:val="nil"/>
          <w:between w:val="nil"/>
        </w:pBdr>
        <w:spacing w:after="0"/>
        <w:rPr>
          <w:color w:val="000000"/>
          <w:sz w:val="20"/>
          <w:szCs w:val="20"/>
          <w:lang w:val="es-US"/>
        </w:rPr>
      </w:pPr>
      <w:r w:rsidRPr="000E06DE">
        <w:rPr>
          <w:color w:val="000000"/>
          <w:sz w:val="20"/>
          <w:szCs w:val="20"/>
          <w:lang w:val="es-US"/>
        </w:rPr>
        <w:t xml:space="preserve">Identificar comorbilidades más frecuentes como, hipertensión pulmonar, reflujo gastroesofágico, otra enfermedad autoinmune, obesidad, tabaquismo.   </w:t>
      </w:r>
    </w:p>
    <w:p w14:paraId="0000014B" w14:textId="77777777" w:rsidR="000637DF" w:rsidRPr="000E06DE" w:rsidRDefault="00D06FFB">
      <w:pPr>
        <w:numPr>
          <w:ilvl w:val="0"/>
          <w:numId w:val="9"/>
        </w:numPr>
        <w:pBdr>
          <w:top w:val="nil"/>
          <w:left w:val="nil"/>
          <w:bottom w:val="nil"/>
          <w:right w:val="nil"/>
          <w:between w:val="nil"/>
        </w:pBdr>
        <w:spacing w:after="0"/>
        <w:rPr>
          <w:color w:val="000000"/>
          <w:sz w:val="20"/>
          <w:szCs w:val="20"/>
          <w:lang w:val="es-US"/>
        </w:rPr>
      </w:pPr>
      <w:r w:rsidRPr="000E06DE">
        <w:rPr>
          <w:color w:val="000000"/>
          <w:sz w:val="20"/>
          <w:szCs w:val="20"/>
          <w:lang w:val="es-US"/>
        </w:rPr>
        <w:t>Describir tratamientos más utilizados en esclerodermia y pulmón, al momento del diagnóstico, año y la última evaluación disponible</w:t>
      </w:r>
    </w:p>
    <w:p w14:paraId="0000014C" w14:textId="77777777" w:rsidR="000637DF" w:rsidRPr="000E06DE" w:rsidRDefault="00D06FFB">
      <w:pPr>
        <w:numPr>
          <w:ilvl w:val="0"/>
          <w:numId w:val="9"/>
        </w:numPr>
        <w:pBdr>
          <w:top w:val="nil"/>
          <w:left w:val="nil"/>
          <w:bottom w:val="nil"/>
          <w:right w:val="nil"/>
          <w:between w:val="nil"/>
        </w:pBdr>
        <w:spacing w:after="0"/>
        <w:rPr>
          <w:color w:val="000000"/>
          <w:sz w:val="20"/>
          <w:szCs w:val="20"/>
          <w:lang w:val="es-US"/>
        </w:rPr>
      </w:pPr>
      <w:r w:rsidRPr="000E06DE">
        <w:rPr>
          <w:color w:val="000000"/>
          <w:sz w:val="20"/>
          <w:szCs w:val="20"/>
          <w:lang w:val="es-US"/>
        </w:rPr>
        <w:t>Describir prevalencia de enfermedad fibrosante progresiva en esclerodermia.</w:t>
      </w:r>
    </w:p>
    <w:p w14:paraId="0000014D" w14:textId="77777777" w:rsidR="000637DF" w:rsidRPr="000E06DE" w:rsidRDefault="00D06FFB">
      <w:pPr>
        <w:numPr>
          <w:ilvl w:val="0"/>
          <w:numId w:val="9"/>
        </w:numPr>
        <w:pBdr>
          <w:top w:val="nil"/>
          <w:left w:val="nil"/>
          <w:bottom w:val="nil"/>
          <w:right w:val="nil"/>
          <w:between w:val="nil"/>
        </w:pBdr>
        <w:rPr>
          <w:color w:val="000000"/>
          <w:sz w:val="20"/>
          <w:szCs w:val="20"/>
          <w:lang w:val="es-US"/>
        </w:rPr>
      </w:pPr>
      <w:r w:rsidRPr="000E06DE">
        <w:rPr>
          <w:color w:val="000000"/>
          <w:sz w:val="20"/>
          <w:szCs w:val="20"/>
          <w:lang w:val="es-US"/>
        </w:rPr>
        <w:t xml:space="preserve">Registrar método de seguimiento de casos, ya sea en equipos multidisciplinarios o profesionales por separado. </w:t>
      </w:r>
    </w:p>
    <w:p w14:paraId="0000014E" w14:textId="77777777" w:rsidR="000637DF" w:rsidRDefault="00D06FFB">
      <w:pPr>
        <w:pStyle w:val="Ttulo1"/>
      </w:pPr>
      <w:bookmarkStart w:id="5" w:name="_heading=h.tyjcwt" w:colFirst="0" w:colLast="0"/>
      <w:bookmarkEnd w:id="5"/>
      <w:r>
        <w:t>V- METODOLOGÍA</w:t>
      </w:r>
    </w:p>
    <w:p w14:paraId="0000014F" w14:textId="77777777" w:rsidR="000637DF" w:rsidRPr="000E06DE" w:rsidRDefault="00D06FFB">
      <w:pPr>
        <w:numPr>
          <w:ilvl w:val="0"/>
          <w:numId w:val="1"/>
        </w:numPr>
        <w:pBdr>
          <w:top w:val="nil"/>
          <w:left w:val="nil"/>
          <w:bottom w:val="nil"/>
          <w:right w:val="nil"/>
          <w:between w:val="nil"/>
        </w:pBdr>
        <w:spacing w:after="0"/>
        <w:rPr>
          <w:color w:val="000000"/>
          <w:lang w:val="es-US"/>
        </w:rPr>
      </w:pPr>
      <w:bookmarkStart w:id="6" w:name="_heading=h.3dy6vkm" w:colFirst="0" w:colLast="0"/>
      <w:bookmarkEnd w:id="6"/>
      <w:r w:rsidRPr="000E06DE">
        <w:rPr>
          <w:color w:val="2F5496"/>
          <w:sz w:val="26"/>
          <w:szCs w:val="26"/>
          <w:lang w:val="es-US"/>
        </w:rPr>
        <w:t>Tipo de estudio y diseño general</w:t>
      </w:r>
      <w:r w:rsidRPr="000E06DE">
        <w:rPr>
          <w:color w:val="000000"/>
          <w:lang w:val="es-US"/>
        </w:rPr>
        <w:t xml:space="preserve">: Estudio descriptivo de cohorte, multicéntrico, multinacional en países de Latinoamérica. </w:t>
      </w:r>
    </w:p>
    <w:p w14:paraId="00000150" w14:textId="77777777" w:rsidR="000637DF" w:rsidRPr="000E06DE" w:rsidRDefault="00D06FFB">
      <w:pPr>
        <w:numPr>
          <w:ilvl w:val="0"/>
          <w:numId w:val="1"/>
        </w:numPr>
        <w:pBdr>
          <w:top w:val="nil"/>
          <w:left w:val="nil"/>
          <w:bottom w:val="nil"/>
          <w:right w:val="nil"/>
          <w:between w:val="nil"/>
        </w:pBdr>
        <w:spacing w:after="0"/>
        <w:rPr>
          <w:color w:val="000000"/>
          <w:lang w:val="es-US"/>
        </w:rPr>
      </w:pPr>
      <w:bookmarkStart w:id="7" w:name="_heading=h.1t3h5sf" w:colFirst="0" w:colLast="0"/>
      <w:bookmarkEnd w:id="7"/>
      <w:r w:rsidRPr="000E06DE">
        <w:rPr>
          <w:color w:val="2F5496"/>
          <w:sz w:val="26"/>
          <w:szCs w:val="26"/>
          <w:lang w:val="es-US"/>
        </w:rPr>
        <w:t>Población objetivo</w:t>
      </w:r>
      <w:r w:rsidRPr="000E06DE">
        <w:rPr>
          <w:b/>
          <w:color w:val="000000"/>
          <w:lang w:val="es-US"/>
        </w:rPr>
        <w:t xml:space="preserve">: </w:t>
      </w:r>
      <w:r w:rsidRPr="000E06DE">
        <w:rPr>
          <w:color w:val="000000"/>
          <w:lang w:val="es-US"/>
        </w:rPr>
        <w:t xml:space="preserve">Pacientes con enfermedad pulmonar intersticial por esclerodermia en países participantes. </w:t>
      </w:r>
    </w:p>
    <w:p w14:paraId="00000151" w14:textId="77777777" w:rsidR="000637DF" w:rsidRPr="000E06DE" w:rsidRDefault="00D06FFB">
      <w:pPr>
        <w:numPr>
          <w:ilvl w:val="0"/>
          <w:numId w:val="1"/>
        </w:numPr>
        <w:pBdr>
          <w:top w:val="nil"/>
          <w:left w:val="nil"/>
          <w:bottom w:val="nil"/>
          <w:right w:val="nil"/>
          <w:between w:val="nil"/>
        </w:pBdr>
        <w:spacing w:after="0"/>
        <w:rPr>
          <w:color w:val="000000"/>
          <w:lang w:val="es-US"/>
        </w:rPr>
      </w:pPr>
      <w:bookmarkStart w:id="8" w:name="_heading=h.4d34og8" w:colFirst="0" w:colLast="0"/>
      <w:bookmarkEnd w:id="8"/>
      <w:r w:rsidRPr="000E06DE">
        <w:rPr>
          <w:color w:val="2F5496"/>
          <w:sz w:val="26"/>
          <w:szCs w:val="26"/>
          <w:lang w:val="es-US"/>
        </w:rPr>
        <w:t>Tamaño  muestra</w:t>
      </w:r>
      <w:r w:rsidRPr="000E06DE">
        <w:rPr>
          <w:b/>
          <w:color w:val="000000"/>
          <w:lang w:val="es-US"/>
        </w:rPr>
        <w:t>:</w:t>
      </w:r>
      <w:r w:rsidRPr="000E06DE">
        <w:rPr>
          <w:color w:val="000000"/>
          <w:lang w:val="es-US"/>
        </w:rPr>
        <w:t xml:space="preserve"> para un 50 % de prevalencia de EPID en Esclerodermia, para IC 95% se calculó una muestra mínima de 369 casos mínimo. </w:t>
      </w:r>
    </w:p>
    <w:p w14:paraId="00000152" w14:textId="77777777" w:rsidR="000637DF" w:rsidRPr="000E06DE" w:rsidRDefault="00D06FFB">
      <w:pPr>
        <w:numPr>
          <w:ilvl w:val="0"/>
          <w:numId w:val="1"/>
        </w:numPr>
        <w:pBdr>
          <w:top w:val="nil"/>
          <w:left w:val="nil"/>
          <w:bottom w:val="nil"/>
          <w:right w:val="nil"/>
          <w:between w:val="nil"/>
        </w:pBdr>
        <w:spacing w:after="0"/>
        <w:rPr>
          <w:color w:val="000000"/>
          <w:lang w:val="es-US"/>
        </w:rPr>
      </w:pPr>
      <w:bookmarkStart w:id="9" w:name="_heading=h.2s8eyo1" w:colFirst="0" w:colLast="0"/>
      <w:bookmarkEnd w:id="9"/>
      <w:r w:rsidRPr="000E06DE">
        <w:rPr>
          <w:color w:val="2F5496"/>
          <w:sz w:val="26"/>
          <w:szCs w:val="26"/>
          <w:lang w:val="es-US"/>
        </w:rPr>
        <w:t>Muestreo:</w:t>
      </w:r>
      <w:r w:rsidRPr="000E06DE">
        <w:rPr>
          <w:b/>
          <w:color w:val="000000"/>
          <w:lang w:val="es-US"/>
        </w:rPr>
        <w:t xml:space="preserve"> </w:t>
      </w:r>
      <w:r w:rsidRPr="000E06DE">
        <w:rPr>
          <w:color w:val="000000"/>
          <w:lang w:val="es-US"/>
        </w:rPr>
        <w:t>Se realizará un muestreo no probabilístico por conveniencia de pacientes que acudan de forma consecutiva a los centros participantes durante un año de enrolamiento</w:t>
      </w:r>
    </w:p>
    <w:p w14:paraId="00000153" w14:textId="77777777" w:rsidR="000637DF" w:rsidRDefault="00D06FFB">
      <w:pPr>
        <w:pStyle w:val="Ttulo2"/>
        <w:numPr>
          <w:ilvl w:val="0"/>
          <w:numId w:val="1"/>
        </w:numPr>
        <w:spacing w:before="0"/>
      </w:pPr>
      <w:bookmarkStart w:id="10" w:name="_heading=h.17dp8vu" w:colFirst="0" w:colLast="0"/>
      <w:bookmarkEnd w:id="10"/>
      <w:r>
        <w:t xml:space="preserve">Variables: </w:t>
      </w:r>
    </w:p>
    <w:p w14:paraId="00000154" w14:textId="77777777" w:rsidR="000637DF" w:rsidRDefault="00D06FFB">
      <w:pPr>
        <w:numPr>
          <w:ilvl w:val="1"/>
          <w:numId w:val="1"/>
        </w:numPr>
        <w:pBdr>
          <w:top w:val="nil"/>
          <w:left w:val="nil"/>
          <w:bottom w:val="nil"/>
          <w:right w:val="nil"/>
          <w:between w:val="nil"/>
        </w:pBdr>
        <w:spacing w:after="0"/>
        <w:rPr>
          <w:color w:val="000000"/>
        </w:rPr>
      </w:pPr>
      <w:proofErr w:type="spellStart"/>
      <w:r>
        <w:rPr>
          <w:color w:val="000000"/>
        </w:rPr>
        <w:t>Demográficas</w:t>
      </w:r>
      <w:proofErr w:type="spellEnd"/>
      <w:r>
        <w:rPr>
          <w:color w:val="000000"/>
        </w:rPr>
        <w:t xml:space="preserve">, </w:t>
      </w:r>
      <w:proofErr w:type="spellStart"/>
      <w:r>
        <w:rPr>
          <w:color w:val="000000"/>
        </w:rPr>
        <w:t>Sexo</w:t>
      </w:r>
      <w:proofErr w:type="spellEnd"/>
      <w:r>
        <w:rPr>
          <w:color w:val="000000"/>
        </w:rPr>
        <w:t xml:space="preserve">, </w:t>
      </w:r>
      <w:proofErr w:type="spellStart"/>
      <w:r>
        <w:rPr>
          <w:color w:val="000000"/>
        </w:rPr>
        <w:t>edad</w:t>
      </w:r>
      <w:proofErr w:type="spellEnd"/>
      <w:r>
        <w:rPr>
          <w:color w:val="000000"/>
        </w:rPr>
        <w:t xml:space="preserve">, País </w:t>
      </w:r>
    </w:p>
    <w:p w14:paraId="00000155" w14:textId="77777777" w:rsidR="000637DF" w:rsidRDefault="00D06FFB">
      <w:pPr>
        <w:numPr>
          <w:ilvl w:val="1"/>
          <w:numId w:val="1"/>
        </w:numPr>
        <w:pBdr>
          <w:top w:val="nil"/>
          <w:left w:val="nil"/>
          <w:bottom w:val="nil"/>
          <w:right w:val="nil"/>
          <w:between w:val="nil"/>
        </w:pBdr>
        <w:spacing w:after="0"/>
        <w:rPr>
          <w:color w:val="000000"/>
        </w:rPr>
      </w:pPr>
      <w:proofErr w:type="spellStart"/>
      <w:r>
        <w:rPr>
          <w:color w:val="000000"/>
        </w:rPr>
        <w:t>Clínicos</w:t>
      </w:r>
      <w:proofErr w:type="spellEnd"/>
    </w:p>
    <w:p w14:paraId="00000156" w14:textId="77777777" w:rsidR="000637DF" w:rsidRDefault="00D06FFB">
      <w:pPr>
        <w:numPr>
          <w:ilvl w:val="2"/>
          <w:numId w:val="1"/>
        </w:numPr>
        <w:pBdr>
          <w:top w:val="nil"/>
          <w:left w:val="nil"/>
          <w:bottom w:val="nil"/>
          <w:right w:val="nil"/>
          <w:between w:val="nil"/>
        </w:pBdr>
        <w:spacing w:after="0"/>
        <w:rPr>
          <w:color w:val="000000"/>
        </w:rPr>
      </w:pPr>
      <w:proofErr w:type="spellStart"/>
      <w:r>
        <w:rPr>
          <w:color w:val="000000"/>
        </w:rPr>
        <w:t>Síntomas</w:t>
      </w:r>
      <w:proofErr w:type="spellEnd"/>
    </w:p>
    <w:p w14:paraId="00000157" w14:textId="77777777" w:rsidR="000637DF" w:rsidRPr="000E06DE" w:rsidRDefault="00D06FFB">
      <w:pPr>
        <w:numPr>
          <w:ilvl w:val="2"/>
          <w:numId w:val="1"/>
        </w:numPr>
        <w:pBdr>
          <w:top w:val="nil"/>
          <w:left w:val="nil"/>
          <w:bottom w:val="nil"/>
          <w:right w:val="nil"/>
          <w:between w:val="nil"/>
        </w:pBdr>
        <w:spacing w:after="0"/>
        <w:rPr>
          <w:color w:val="000000"/>
          <w:lang w:val="es-US"/>
        </w:rPr>
      </w:pPr>
      <w:r w:rsidRPr="000E06DE">
        <w:rPr>
          <w:color w:val="000000"/>
          <w:lang w:val="es-US"/>
        </w:rPr>
        <w:t xml:space="preserve">Tiempo de evolución de </w:t>
      </w:r>
      <w:r w:rsidRPr="000E06DE">
        <w:rPr>
          <w:lang w:val="es-US"/>
        </w:rPr>
        <w:t>síntomas</w:t>
      </w:r>
      <w:r w:rsidRPr="000E06DE">
        <w:rPr>
          <w:color w:val="000000"/>
          <w:lang w:val="es-US"/>
        </w:rPr>
        <w:t xml:space="preserve"> sistémicos al diagnóstico de esclerodermia. </w:t>
      </w:r>
    </w:p>
    <w:p w14:paraId="00000158" w14:textId="77777777" w:rsidR="000637DF" w:rsidRPr="000E06DE" w:rsidRDefault="00D06FFB">
      <w:pPr>
        <w:numPr>
          <w:ilvl w:val="2"/>
          <w:numId w:val="1"/>
        </w:numPr>
        <w:pBdr>
          <w:top w:val="nil"/>
          <w:left w:val="nil"/>
          <w:bottom w:val="nil"/>
          <w:right w:val="nil"/>
          <w:between w:val="nil"/>
        </w:pBdr>
        <w:spacing w:after="0"/>
        <w:rPr>
          <w:color w:val="000000"/>
          <w:lang w:val="es-US"/>
        </w:rPr>
      </w:pPr>
      <w:r w:rsidRPr="000E06DE">
        <w:rPr>
          <w:color w:val="000000"/>
          <w:lang w:val="es-US"/>
        </w:rPr>
        <w:t xml:space="preserve">Tiempo de evolución de tos y disnea al diagnóstico de enfermedad </w:t>
      </w:r>
      <w:r w:rsidRPr="000E06DE">
        <w:rPr>
          <w:color w:val="000000"/>
          <w:lang w:val="es-US"/>
        </w:rPr>
        <w:lastRenderedPageBreak/>
        <w:t xml:space="preserve">intersticial. </w:t>
      </w:r>
    </w:p>
    <w:p w14:paraId="00000159" w14:textId="77777777" w:rsidR="000637DF" w:rsidRPr="000E06DE" w:rsidRDefault="00D06FFB">
      <w:pPr>
        <w:numPr>
          <w:ilvl w:val="2"/>
          <w:numId w:val="1"/>
        </w:numPr>
        <w:pBdr>
          <w:top w:val="nil"/>
          <w:left w:val="nil"/>
          <w:bottom w:val="nil"/>
          <w:right w:val="nil"/>
          <w:between w:val="nil"/>
        </w:pBdr>
        <w:spacing w:after="0"/>
        <w:rPr>
          <w:color w:val="000000"/>
          <w:lang w:val="es-US"/>
        </w:rPr>
      </w:pPr>
      <w:r w:rsidRPr="000E06DE">
        <w:rPr>
          <w:color w:val="000000"/>
          <w:lang w:val="es-US"/>
        </w:rPr>
        <w:t xml:space="preserve"> Severidad de Disnea mMRC en la última evaluación. </w:t>
      </w:r>
    </w:p>
    <w:p w14:paraId="0000015A" w14:textId="77777777" w:rsidR="000637DF" w:rsidRDefault="00D06FFB">
      <w:pPr>
        <w:numPr>
          <w:ilvl w:val="2"/>
          <w:numId w:val="1"/>
        </w:numPr>
        <w:pBdr>
          <w:top w:val="nil"/>
          <w:left w:val="nil"/>
          <w:bottom w:val="nil"/>
          <w:right w:val="nil"/>
          <w:between w:val="nil"/>
        </w:pBdr>
        <w:spacing w:after="0"/>
        <w:rPr>
          <w:color w:val="000000"/>
        </w:rPr>
      </w:pPr>
      <w:r>
        <w:rPr>
          <w:color w:val="000000"/>
        </w:rPr>
        <w:t xml:space="preserve">Examen </w:t>
      </w:r>
      <w:proofErr w:type="spellStart"/>
      <w:r>
        <w:rPr>
          <w:color w:val="000000"/>
        </w:rPr>
        <w:t>físico</w:t>
      </w:r>
      <w:proofErr w:type="spellEnd"/>
      <w:r>
        <w:rPr>
          <w:color w:val="000000"/>
        </w:rPr>
        <w:t xml:space="preserve"> </w:t>
      </w:r>
      <w:proofErr w:type="spellStart"/>
      <w:r>
        <w:rPr>
          <w:color w:val="000000"/>
        </w:rPr>
        <w:t>pulmonar</w:t>
      </w:r>
      <w:proofErr w:type="spellEnd"/>
      <w:r>
        <w:rPr>
          <w:color w:val="000000"/>
        </w:rPr>
        <w:t xml:space="preserve"> </w:t>
      </w:r>
    </w:p>
    <w:p w14:paraId="0000015B" w14:textId="77777777" w:rsidR="000637DF" w:rsidRDefault="00D06FFB">
      <w:pPr>
        <w:numPr>
          <w:ilvl w:val="1"/>
          <w:numId w:val="1"/>
        </w:numPr>
        <w:pBdr>
          <w:top w:val="nil"/>
          <w:left w:val="nil"/>
          <w:bottom w:val="nil"/>
          <w:right w:val="nil"/>
          <w:between w:val="nil"/>
        </w:pBdr>
        <w:spacing w:after="0"/>
        <w:rPr>
          <w:color w:val="000000"/>
        </w:rPr>
      </w:pPr>
      <w:proofErr w:type="spellStart"/>
      <w:r>
        <w:rPr>
          <w:color w:val="000000"/>
        </w:rPr>
        <w:t>Comorbilidades</w:t>
      </w:r>
      <w:proofErr w:type="spellEnd"/>
    </w:p>
    <w:p w14:paraId="0000015C" w14:textId="77777777" w:rsidR="000637DF" w:rsidRDefault="00D06FFB">
      <w:pPr>
        <w:numPr>
          <w:ilvl w:val="2"/>
          <w:numId w:val="1"/>
        </w:numPr>
        <w:pBdr>
          <w:top w:val="nil"/>
          <w:left w:val="nil"/>
          <w:bottom w:val="nil"/>
          <w:right w:val="nil"/>
          <w:between w:val="nil"/>
        </w:pBdr>
        <w:spacing w:after="0"/>
        <w:rPr>
          <w:color w:val="000000"/>
        </w:rPr>
      </w:pPr>
      <w:proofErr w:type="spellStart"/>
      <w:r>
        <w:rPr>
          <w:color w:val="000000"/>
        </w:rPr>
        <w:t>Reflujo</w:t>
      </w:r>
      <w:proofErr w:type="spellEnd"/>
      <w:r>
        <w:rPr>
          <w:color w:val="000000"/>
        </w:rPr>
        <w:t xml:space="preserve"> </w:t>
      </w:r>
      <w:proofErr w:type="spellStart"/>
      <w:r>
        <w:rPr>
          <w:color w:val="000000"/>
        </w:rPr>
        <w:t>gastroesofágico</w:t>
      </w:r>
      <w:proofErr w:type="spellEnd"/>
    </w:p>
    <w:p w14:paraId="0000015D" w14:textId="77777777" w:rsidR="000637DF" w:rsidRDefault="00D06FFB">
      <w:pPr>
        <w:numPr>
          <w:ilvl w:val="2"/>
          <w:numId w:val="1"/>
        </w:numPr>
        <w:pBdr>
          <w:top w:val="nil"/>
          <w:left w:val="nil"/>
          <w:bottom w:val="nil"/>
          <w:right w:val="nil"/>
          <w:between w:val="nil"/>
        </w:pBdr>
        <w:spacing w:after="0"/>
        <w:rPr>
          <w:color w:val="000000"/>
        </w:rPr>
      </w:pPr>
      <w:proofErr w:type="spellStart"/>
      <w:r>
        <w:rPr>
          <w:color w:val="000000"/>
        </w:rPr>
        <w:t>Hipertensión</w:t>
      </w:r>
      <w:proofErr w:type="spellEnd"/>
      <w:r>
        <w:rPr>
          <w:color w:val="000000"/>
        </w:rPr>
        <w:t xml:space="preserve"> </w:t>
      </w:r>
      <w:proofErr w:type="spellStart"/>
      <w:r>
        <w:rPr>
          <w:color w:val="000000"/>
        </w:rPr>
        <w:t>pulmonar</w:t>
      </w:r>
      <w:proofErr w:type="spellEnd"/>
      <w:r>
        <w:rPr>
          <w:color w:val="000000"/>
        </w:rPr>
        <w:t xml:space="preserve"> </w:t>
      </w:r>
    </w:p>
    <w:p w14:paraId="0000015E" w14:textId="77777777" w:rsidR="000637DF" w:rsidRDefault="00D06FFB">
      <w:pPr>
        <w:numPr>
          <w:ilvl w:val="3"/>
          <w:numId w:val="1"/>
        </w:numPr>
        <w:pBdr>
          <w:top w:val="nil"/>
          <w:left w:val="nil"/>
          <w:bottom w:val="nil"/>
          <w:right w:val="nil"/>
          <w:between w:val="nil"/>
        </w:pBdr>
        <w:spacing w:after="0"/>
        <w:rPr>
          <w:color w:val="000000"/>
        </w:rPr>
      </w:pPr>
      <w:proofErr w:type="spellStart"/>
      <w:r>
        <w:rPr>
          <w:color w:val="000000"/>
        </w:rPr>
        <w:t>Criterio</w:t>
      </w:r>
      <w:proofErr w:type="spellEnd"/>
      <w:r>
        <w:rPr>
          <w:color w:val="000000"/>
        </w:rPr>
        <w:t xml:space="preserve"> </w:t>
      </w:r>
      <w:proofErr w:type="spellStart"/>
      <w:r>
        <w:rPr>
          <w:color w:val="000000"/>
        </w:rPr>
        <w:t>utilizado</w:t>
      </w:r>
      <w:proofErr w:type="spellEnd"/>
      <w:r>
        <w:rPr>
          <w:color w:val="000000"/>
        </w:rPr>
        <w:t xml:space="preserve">: </w:t>
      </w:r>
      <w:proofErr w:type="spellStart"/>
      <w:r>
        <w:rPr>
          <w:color w:val="000000"/>
        </w:rPr>
        <w:t>Cateterismo</w:t>
      </w:r>
      <w:proofErr w:type="spellEnd"/>
      <w:r>
        <w:rPr>
          <w:color w:val="000000"/>
        </w:rPr>
        <w:t xml:space="preserve"> o </w:t>
      </w:r>
      <w:proofErr w:type="spellStart"/>
      <w:r>
        <w:rPr>
          <w:color w:val="000000"/>
        </w:rPr>
        <w:t>ecocardiograma</w:t>
      </w:r>
      <w:proofErr w:type="spellEnd"/>
    </w:p>
    <w:p w14:paraId="0000015F" w14:textId="77777777" w:rsidR="000637DF" w:rsidRDefault="00D06FFB">
      <w:pPr>
        <w:numPr>
          <w:ilvl w:val="2"/>
          <w:numId w:val="1"/>
        </w:numPr>
        <w:pBdr>
          <w:top w:val="nil"/>
          <w:left w:val="nil"/>
          <w:bottom w:val="nil"/>
          <w:right w:val="nil"/>
          <w:between w:val="nil"/>
        </w:pBdr>
        <w:spacing w:after="0"/>
        <w:rPr>
          <w:color w:val="000000"/>
        </w:rPr>
      </w:pPr>
      <w:proofErr w:type="spellStart"/>
      <w:r>
        <w:rPr>
          <w:color w:val="000000"/>
        </w:rPr>
        <w:t>Tabaquismo</w:t>
      </w:r>
      <w:proofErr w:type="spellEnd"/>
    </w:p>
    <w:p w14:paraId="00000160" w14:textId="77777777" w:rsidR="000637DF" w:rsidRDefault="00D06FFB">
      <w:pPr>
        <w:numPr>
          <w:ilvl w:val="2"/>
          <w:numId w:val="1"/>
        </w:numPr>
        <w:pBdr>
          <w:top w:val="nil"/>
          <w:left w:val="nil"/>
          <w:bottom w:val="nil"/>
          <w:right w:val="nil"/>
          <w:between w:val="nil"/>
        </w:pBdr>
        <w:spacing w:after="0"/>
        <w:rPr>
          <w:color w:val="000000"/>
        </w:rPr>
      </w:pPr>
      <w:proofErr w:type="spellStart"/>
      <w:r>
        <w:rPr>
          <w:color w:val="000000"/>
        </w:rPr>
        <w:t>Obesidad</w:t>
      </w:r>
      <w:proofErr w:type="spellEnd"/>
    </w:p>
    <w:p w14:paraId="00000161" w14:textId="77777777" w:rsidR="000637DF" w:rsidRDefault="00D06FFB">
      <w:pPr>
        <w:numPr>
          <w:ilvl w:val="2"/>
          <w:numId w:val="1"/>
        </w:numPr>
        <w:pBdr>
          <w:top w:val="nil"/>
          <w:left w:val="nil"/>
          <w:bottom w:val="nil"/>
          <w:right w:val="nil"/>
          <w:between w:val="nil"/>
        </w:pBdr>
        <w:spacing w:after="0"/>
        <w:rPr>
          <w:color w:val="000000"/>
        </w:rPr>
      </w:pPr>
      <w:proofErr w:type="spellStart"/>
      <w:r>
        <w:rPr>
          <w:color w:val="000000"/>
        </w:rPr>
        <w:t>otra</w:t>
      </w:r>
      <w:proofErr w:type="spellEnd"/>
      <w:r>
        <w:rPr>
          <w:color w:val="000000"/>
        </w:rPr>
        <w:t xml:space="preserve"> </w:t>
      </w:r>
      <w:proofErr w:type="spellStart"/>
      <w:r>
        <w:rPr>
          <w:color w:val="000000"/>
        </w:rPr>
        <w:t>enfermedad</w:t>
      </w:r>
      <w:proofErr w:type="spellEnd"/>
      <w:r>
        <w:rPr>
          <w:color w:val="000000"/>
        </w:rPr>
        <w:t xml:space="preserve"> </w:t>
      </w:r>
      <w:proofErr w:type="spellStart"/>
      <w:r>
        <w:rPr>
          <w:color w:val="000000"/>
        </w:rPr>
        <w:t>autoinmune</w:t>
      </w:r>
      <w:proofErr w:type="spellEnd"/>
    </w:p>
    <w:p w14:paraId="00000162" w14:textId="77777777" w:rsidR="000637DF" w:rsidRDefault="00D06FFB">
      <w:pPr>
        <w:numPr>
          <w:ilvl w:val="1"/>
          <w:numId w:val="1"/>
        </w:numPr>
        <w:pBdr>
          <w:top w:val="nil"/>
          <w:left w:val="nil"/>
          <w:bottom w:val="nil"/>
          <w:right w:val="nil"/>
          <w:between w:val="nil"/>
        </w:pBdr>
        <w:spacing w:after="0"/>
        <w:rPr>
          <w:color w:val="000000"/>
        </w:rPr>
      </w:pPr>
      <w:proofErr w:type="spellStart"/>
      <w:r>
        <w:rPr>
          <w:color w:val="000000"/>
        </w:rPr>
        <w:t>Laboratorios</w:t>
      </w:r>
      <w:proofErr w:type="spellEnd"/>
      <w:r>
        <w:rPr>
          <w:color w:val="000000"/>
        </w:rPr>
        <w:t xml:space="preserve"> al </w:t>
      </w:r>
      <w:proofErr w:type="spellStart"/>
      <w:r>
        <w:rPr>
          <w:color w:val="000000"/>
        </w:rPr>
        <w:t>diagnóstico</w:t>
      </w:r>
      <w:proofErr w:type="spellEnd"/>
    </w:p>
    <w:p w14:paraId="00000163" w14:textId="77777777" w:rsidR="000637DF" w:rsidRDefault="00D06FFB">
      <w:pPr>
        <w:numPr>
          <w:ilvl w:val="2"/>
          <w:numId w:val="1"/>
        </w:numPr>
        <w:pBdr>
          <w:top w:val="nil"/>
          <w:left w:val="nil"/>
          <w:bottom w:val="nil"/>
          <w:right w:val="nil"/>
          <w:between w:val="nil"/>
        </w:pBdr>
        <w:spacing w:after="0"/>
        <w:rPr>
          <w:color w:val="000000"/>
        </w:rPr>
      </w:pPr>
      <w:r>
        <w:rPr>
          <w:color w:val="000000"/>
        </w:rPr>
        <w:t>ANA</w:t>
      </w:r>
    </w:p>
    <w:p w14:paraId="00000164" w14:textId="77777777" w:rsidR="000637DF" w:rsidRDefault="00D06FFB">
      <w:pPr>
        <w:numPr>
          <w:ilvl w:val="2"/>
          <w:numId w:val="1"/>
        </w:numPr>
        <w:pBdr>
          <w:top w:val="nil"/>
          <w:left w:val="nil"/>
          <w:bottom w:val="nil"/>
          <w:right w:val="nil"/>
          <w:between w:val="nil"/>
        </w:pBdr>
        <w:spacing w:after="0"/>
        <w:rPr>
          <w:color w:val="000000"/>
        </w:rPr>
      </w:pPr>
      <w:r>
        <w:rPr>
          <w:color w:val="000000"/>
        </w:rPr>
        <w:t>Anti SCL-70</w:t>
      </w:r>
    </w:p>
    <w:p w14:paraId="00000165" w14:textId="77777777" w:rsidR="000637DF" w:rsidRDefault="00D06FFB">
      <w:pPr>
        <w:numPr>
          <w:ilvl w:val="2"/>
          <w:numId w:val="1"/>
        </w:numPr>
        <w:pBdr>
          <w:top w:val="nil"/>
          <w:left w:val="nil"/>
          <w:bottom w:val="nil"/>
          <w:right w:val="nil"/>
          <w:between w:val="nil"/>
        </w:pBdr>
        <w:spacing w:after="0"/>
        <w:rPr>
          <w:color w:val="000000"/>
        </w:rPr>
      </w:pPr>
      <w:r>
        <w:rPr>
          <w:color w:val="000000"/>
        </w:rPr>
        <w:t xml:space="preserve">Anti </w:t>
      </w:r>
      <w:proofErr w:type="spellStart"/>
      <w:r>
        <w:rPr>
          <w:color w:val="000000"/>
        </w:rPr>
        <w:t>centrómero</w:t>
      </w:r>
      <w:proofErr w:type="spellEnd"/>
    </w:p>
    <w:p w14:paraId="00000166" w14:textId="77777777" w:rsidR="000637DF" w:rsidRDefault="00D06FFB">
      <w:pPr>
        <w:numPr>
          <w:ilvl w:val="2"/>
          <w:numId w:val="1"/>
        </w:numPr>
        <w:pBdr>
          <w:top w:val="nil"/>
          <w:left w:val="nil"/>
          <w:bottom w:val="nil"/>
          <w:right w:val="nil"/>
          <w:between w:val="nil"/>
        </w:pBdr>
        <w:spacing w:after="0"/>
        <w:rPr>
          <w:color w:val="000000"/>
        </w:rPr>
      </w:pPr>
      <w:r>
        <w:rPr>
          <w:color w:val="000000"/>
        </w:rPr>
        <w:t>Anti 1 RNP (</w:t>
      </w:r>
      <w:proofErr w:type="spellStart"/>
      <w:r>
        <w:rPr>
          <w:color w:val="000000"/>
        </w:rPr>
        <w:t>mixta</w:t>
      </w:r>
      <w:proofErr w:type="spellEnd"/>
      <w:r>
        <w:rPr>
          <w:color w:val="000000"/>
        </w:rPr>
        <w:t>)</w:t>
      </w:r>
    </w:p>
    <w:p w14:paraId="00000167" w14:textId="77777777" w:rsidR="000637DF" w:rsidRDefault="00D06FFB">
      <w:pPr>
        <w:numPr>
          <w:ilvl w:val="2"/>
          <w:numId w:val="1"/>
        </w:numPr>
        <w:pBdr>
          <w:top w:val="nil"/>
          <w:left w:val="nil"/>
          <w:bottom w:val="nil"/>
          <w:right w:val="nil"/>
          <w:between w:val="nil"/>
        </w:pBdr>
        <w:spacing w:after="0"/>
        <w:rPr>
          <w:color w:val="000000"/>
        </w:rPr>
      </w:pPr>
      <w:proofErr w:type="spellStart"/>
      <w:r>
        <w:rPr>
          <w:color w:val="000000"/>
        </w:rPr>
        <w:t>Otro</w:t>
      </w:r>
      <w:proofErr w:type="spellEnd"/>
      <w:r>
        <w:rPr>
          <w:color w:val="000000"/>
        </w:rPr>
        <w:t xml:space="preserve">: </w:t>
      </w:r>
    </w:p>
    <w:p w14:paraId="00000168" w14:textId="77777777" w:rsidR="000637DF" w:rsidRPr="000E06DE" w:rsidRDefault="00D06FFB">
      <w:pPr>
        <w:numPr>
          <w:ilvl w:val="1"/>
          <w:numId w:val="1"/>
        </w:numPr>
        <w:pBdr>
          <w:top w:val="nil"/>
          <w:left w:val="nil"/>
          <w:bottom w:val="nil"/>
          <w:right w:val="nil"/>
          <w:between w:val="nil"/>
        </w:pBdr>
        <w:spacing w:after="0"/>
        <w:rPr>
          <w:color w:val="000000"/>
          <w:lang w:val="es-US"/>
        </w:rPr>
      </w:pPr>
      <w:r w:rsidRPr="000E06DE">
        <w:rPr>
          <w:color w:val="000000"/>
          <w:lang w:val="es-US"/>
        </w:rPr>
        <w:t>Patrones Radiográficos (del último estudio)</w:t>
      </w:r>
    </w:p>
    <w:p w14:paraId="00000169" w14:textId="77777777" w:rsidR="000637DF" w:rsidRDefault="00D06FFB">
      <w:pPr>
        <w:numPr>
          <w:ilvl w:val="2"/>
          <w:numId w:val="1"/>
        </w:numPr>
        <w:pBdr>
          <w:top w:val="nil"/>
          <w:left w:val="nil"/>
          <w:bottom w:val="nil"/>
          <w:right w:val="nil"/>
          <w:between w:val="nil"/>
        </w:pBdr>
        <w:spacing w:after="0"/>
        <w:rPr>
          <w:color w:val="000000"/>
        </w:rPr>
      </w:pPr>
      <w:r>
        <w:rPr>
          <w:color w:val="000000"/>
        </w:rPr>
        <w:t xml:space="preserve">NINE </w:t>
      </w:r>
      <w:proofErr w:type="spellStart"/>
      <w:r>
        <w:rPr>
          <w:color w:val="000000"/>
        </w:rPr>
        <w:t>celular</w:t>
      </w:r>
      <w:proofErr w:type="spellEnd"/>
    </w:p>
    <w:p w14:paraId="0000016A" w14:textId="77777777" w:rsidR="000637DF" w:rsidRDefault="00D06FFB">
      <w:pPr>
        <w:numPr>
          <w:ilvl w:val="2"/>
          <w:numId w:val="1"/>
        </w:numPr>
        <w:pBdr>
          <w:top w:val="nil"/>
          <w:left w:val="nil"/>
          <w:bottom w:val="nil"/>
          <w:right w:val="nil"/>
          <w:between w:val="nil"/>
        </w:pBdr>
        <w:spacing w:after="0"/>
        <w:rPr>
          <w:color w:val="000000"/>
        </w:rPr>
      </w:pPr>
      <w:r>
        <w:rPr>
          <w:color w:val="000000"/>
        </w:rPr>
        <w:t>NINE fibrótico</w:t>
      </w:r>
    </w:p>
    <w:p w14:paraId="0000016B" w14:textId="77777777" w:rsidR="000637DF" w:rsidRDefault="00D06FFB">
      <w:pPr>
        <w:numPr>
          <w:ilvl w:val="2"/>
          <w:numId w:val="1"/>
        </w:numPr>
        <w:pBdr>
          <w:top w:val="nil"/>
          <w:left w:val="nil"/>
          <w:bottom w:val="nil"/>
          <w:right w:val="nil"/>
          <w:between w:val="nil"/>
        </w:pBdr>
        <w:spacing w:after="0"/>
        <w:rPr>
          <w:color w:val="000000"/>
        </w:rPr>
      </w:pPr>
      <w:r>
        <w:rPr>
          <w:color w:val="000000"/>
        </w:rPr>
        <w:t xml:space="preserve">UIP </w:t>
      </w:r>
      <w:proofErr w:type="spellStart"/>
      <w:r>
        <w:rPr>
          <w:color w:val="000000"/>
        </w:rPr>
        <w:t>definido</w:t>
      </w:r>
      <w:proofErr w:type="spellEnd"/>
      <w:r>
        <w:rPr>
          <w:color w:val="000000"/>
        </w:rPr>
        <w:t xml:space="preserve"> y probable</w:t>
      </w:r>
    </w:p>
    <w:p w14:paraId="0000016C" w14:textId="77777777" w:rsidR="000637DF" w:rsidRDefault="00D06FFB">
      <w:pPr>
        <w:numPr>
          <w:ilvl w:val="2"/>
          <w:numId w:val="1"/>
        </w:numPr>
        <w:pBdr>
          <w:top w:val="nil"/>
          <w:left w:val="nil"/>
          <w:bottom w:val="nil"/>
          <w:right w:val="nil"/>
          <w:between w:val="nil"/>
        </w:pBdr>
        <w:spacing w:after="0"/>
        <w:rPr>
          <w:color w:val="000000"/>
        </w:rPr>
      </w:pPr>
      <w:proofErr w:type="spellStart"/>
      <w:r>
        <w:rPr>
          <w:color w:val="000000"/>
        </w:rPr>
        <w:t>Neumonía</w:t>
      </w:r>
      <w:proofErr w:type="spellEnd"/>
      <w:r>
        <w:rPr>
          <w:color w:val="000000"/>
        </w:rPr>
        <w:t xml:space="preserve"> </w:t>
      </w:r>
      <w:proofErr w:type="spellStart"/>
      <w:r>
        <w:rPr>
          <w:color w:val="000000"/>
        </w:rPr>
        <w:t>organizada</w:t>
      </w:r>
      <w:proofErr w:type="spellEnd"/>
      <w:r>
        <w:rPr>
          <w:color w:val="000000"/>
        </w:rPr>
        <w:t xml:space="preserve"> con NINE</w:t>
      </w:r>
    </w:p>
    <w:p w14:paraId="0000016D" w14:textId="77777777" w:rsidR="000637DF" w:rsidRDefault="00D06FFB">
      <w:pPr>
        <w:numPr>
          <w:ilvl w:val="2"/>
          <w:numId w:val="1"/>
        </w:numPr>
        <w:pBdr>
          <w:top w:val="nil"/>
          <w:left w:val="nil"/>
          <w:bottom w:val="nil"/>
          <w:right w:val="nil"/>
          <w:between w:val="nil"/>
        </w:pBdr>
        <w:spacing w:after="0"/>
        <w:rPr>
          <w:color w:val="000000"/>
        </w:rPr>
      </w:pPr>
      <w:proofErr w:type="spellStart"/>
      <w:r>
        <w:rPr>
          <w:color w:val="000000"/>
        </w:rPr>
        <w:t>Indiferenciado</w:t>
      </w:r>
      <w:proofErr w:type="spellEnd"/>
      <w:r>
        <w:rPr>
          <w:color w:val="000000"/>
        </w:rPr>
        <w:t>.</w:t>
      </w:r>
    </w:p>
    <w:p w14:paraId="0000016E" w14:textId="77777777" w:rsidR="000637DF" w:rsidRPr="000E06DE" w:rsidRDefault="00D06FFB">
      <w:pPr>
        <w:numPr>
          <w:ilvl w:val="1"/>
          <w:numId w:val="1"/>
        </w:numPr>
        <w:pBdr>
          <w:top w:val="nil"/>
          <w:left w:val="nil"/>
          <w:bottom w:val="nil"/>
          <w:right w:val="nil"/>
          <w:between w:val="nil"/>
        </w:pBdr>
        <w:spacing w:after="0"/>
        <w:rPr>
          <w:color w:val="000000"/>
          <w:lang w:val="es-US"/>
        </w:rPr>
      </w:pPr>
      <w:r w:rsidRPr="000E06DE">
        <w:rPr>
          <w:color w:val="000000"/>
          <w:lang w:val="es-US"/>
        </w:rPr>
        <w:t>Función pulmonar (inicial, al año  y la última)</w:t>
      </w:r>
    </w:p>
    <w:p w14:paraId="0000016F" w14:textId="77777777" w:rsidR="000637DF" w:rsidRDefault="00D06FFB">
      <w:pPr>
        <w:numPr>
          <w:ilvl w:val="2"/>
          <w:numId w:val="1"/>
        </w:numPr>
        <w:pBdr>
          <w:top w:val="nil"/>
          <w:left w:val="nil"/>
          <w:bottom w:val="nil"/>
          <w:right w:val="nil"/>
          <w:between w:val="nil"/>
        </w:pBdr>
        <w:spacing w:after="0"/>
        <w:rPr>
          <w:color w:val="000000"/>
        </w:rPr>
      </w:pPr>
      <w:r>
        <w:rPr>
          <w:color w:val="000000"/>
        </w:rPr>
        <w:t>Espirometría</w:t>
      </w:r>
    </w:p>
    <w:p w14:paraId="00000170" w14:textId="77777777" w:rsidR="000637DF" w:rsidRDefault="00D06FFB">
      <w:pPr>
        <w:numPr>
          <w:ilvl w:val="2"/>
          <w:numId w:val="1"/>
        </w:numPr>
        <w:pBdr>
          <w:top w:val="nil"/>
          <w:left w:val="nil"/>
          <w:bottom w:val="nil"/>
          <w:right w:val="nil"/>
          <w:between w:val="nil"/>
        </w:pBdr>
        <w:spacing w:after="0"/>
        <w:rPr>
          <w:color w:val="000000"/>
        </w:rPr>
      </w:pPr>
      <w:r>
        <w:rPr>
          <w:color w:val="000000"/>
        </w:rPr>
        <w:t xml:space="preserve">FVC </w:t>
      </w:r>
      <w:proofErr w:type="spellStart"/>
      <w:r>
        <w:rPr>
          <w:color w:val="000000"/>
        </w:rPr>
        <w:t>en</w:t>
      </w:r>
      <w:proofErr w:type="spellEnd"/>
      <w:r>
        <w:rPr>
          <w:color w:val="000000"/>
        </w:rPr>
        <w:t xml:space="preserve"> </w:t>
      </w:r>
      <w:proofErr w:type="spellStart"/>
      <w:r>
        <w:rPr>
          <w:color w:val="000000"/>
        </w:rPr>
        <w:t>litros</w:t>
      </w:r>
      <w:proofErr w:type="spellEnd"/>
      <w:r>
        <w:rPr>
          <w:color w:val="000000"/>
        </w:rPr>
        <w:t xml:space="preserve">, </w:t>
      </w:r>
      <w:proofErr w:type="spellStart"/>
      <w:r>
        <w:rPr>
          <w:color w:val="000000"/>
        </w:rPr>
        <w:t>porcentaje</w:t>
      </w:r>
      <w:proofErr w:type="spellEnd"/>
      <w:r>
        <w:rPr>
          <w:color w:val="000000"/>
        </w:rPr>
        <w:t xml:space="preserve">, </w:t>
      </w:r>
    </w:p>
    <w:p w14:paraId="00000171" w14:textId="77777777" w:rsidR="000637DF" w:rsidRDefault="00D06FFB">
      <w:pPr>
        <w:numPr>
          <w:ilvl w:val="2"/>
          <w:numId w:val="1"/>
        </w:numPr>
        <w:pBdr>
          <w:top w:val="nil"/>
          <w:left w:val="nil"/>
          <w:bottom w:val="nil"/>
          <w:right w:val="nil"/>
          <w:between w:val="nil"/>
        </w:pBdr>
        <w:spacing w:after="0"/>
        <w:rPr>
          <w:color w:val="000000"/>
        </w:rPr>
      </w:pPr>
      <w:r>
        <w:rPr>
          <w:color w:val="000000"/>
        </w:rPr>
        <w:t xml:space="preserve">FEV1 </w:t>
      </w:r>
      <w:proofErr w:type="spellStart"/>
      <w:r>
        <w:rPr>
          <w:color w:val="000000"/>
        </w:rPr>
        <w:t>en</w:t>
      </w:r>
      <w:proofErr w:type="spellEnd"/>
      <w:r>
        <w:rPr>
          <w:color w:val="000000"/>
        </w:rPr>
        <w:t xml:space="preserve"> </w:t>
      </w:r>
      <w:proofErr w:type="spellStart"/>
      <w:r>
        <w:rPr>
          <w:color w:val="000000"/>
        </w:rPr>
        <w:t>litros</w:t>
      </w:r>
      <w:proofErr w:type="spellEnd"/>
      <w:r>
        <w:rPr>
          <w:color w:val="000000"/>
        </w:rPr>
        <w:t xml:space="preserve">, </w:t>
      </w:r>
      <w:proofErr w:type="spellStart"/>
      <w:r>
        <w:rPr>
          <w:color w:val="000000"/>
        </w:rPr>
        <w:t>porcentaje</w:t>
      </w:r>
      <w:proofErr w:type="spellEnd"/>
      <w:r>
        <w:rPr>
          <w:color w:val="000000"/>
        </w:rPr>
        <w:t xml:space="preserve"> </w:t>
      </w:r>
    </w:p>
    <w:p w14:paraId="00000172" w14:textId="77777777" w:rsidR="000637DF" w:rsidRDefault="00D06FFB">
      <w:pPr>
        <w:numPr>
          <w:ilvl w:val="2"/>
          <w:numId w:val="1"/>
        </w:numPr>
        <w:pBdr>
          <w:top w:val="nil"/>
          <w:left w:val="nil"/>
          <w:bottom w:val="nil"/>
          <w:right w:val="nil"/>
          <w:between w:val="nil"/>
        </w:pBdr>
        <w:spacing w:after="0"/>
        <w:rPr>
          <w:color w:val="000000"/>
        </w:rPr>
      </w:pPr>
      <w:r>
        <w:rPr>
          <w:color w:val="000000"/>
        </w:rPr>
        <w:t xml:space="preserve">FEV1/FVC </w:t>
      </w:r>
      <w:proofErr w:type="spellStart"/>
      <w:r>
        <w:rPr>
          <w:color w:val="000000"/>
        </w:rPr>
        <w:t>porcentaje</w:t>
      </w:r>
      <w:proofErr w:type="spellEnd"/>
      <w:r>
        <w:rPr>
          <w:color w:val="000000"/>
        </w:rPr>
        <w:t xml:space="preserve"> </w:t>
      </w:r>
    </w:p>
    <w:p w14:paraId="00000173" w14:textId="77777777" w:rsidR="000637DF" w:rsidRDefault="00D06FFB">
      <w:pPr>
        <w:numPr>
          <w:ilvl w:val="2"/>
          <w:numId w:val="1"/>
        </w:numPr>
        <w:pBdr>
          <w:top w:val="nil"/>
          <w:left w:val="nil"/>
          <w:bottom w:val="nil"/>
          <w:right w:val="nil"/>
          <w:between w:val="nil"/>
        </w:pBdr>
        <w:spacing w:after="0"/>
        <w:rPr>
          <w:color w:val="000000"/>
        </w:rPr>
      </w:pPr>
      <w:r>
        <w:rPr>
          <w:color w:val="000000"/>
        </w:rPr>
        <w:t>DLCO</w:t>
      </w:r>
    </w:p>
    <w:p w14:paraId="00000174" w14:textId="77777777" w:rsidR="000637DF" w:rsidRDefault="00D06FFB">
      <w:pPr>
        <w:numPr>
          <w:ilvl w:val="2"/>
          <w:numId w:val="1"/>
        </w:numPr>
        <w:pBdr>
          <w:top w:val="nil"/>
          <w:left w:val="nil"/>
          <w:bottom w:val="nil"/>
          <w:right w:val="nil"/>
          <w:between w:val="nil"/>
        </w:pBdr>
        <w:spacing w:after="0"/>
        <w:rPr>
          <w:color w:val="000000"/>
        </w:rPr>
      </w:pPr>
      <w:r>
        <w:rPr>
          <w:color w:val="000000"/>
        </w:rPr>
        <w:t xml:space="preserve">DLCO mmHg, valor y </w:t>
      </w:r>
      <w:proofErr w:type="spellStart"/>
      <w:r>
        <w:rPr>
          <w:color w:val="000000"/>
        </w:rPr>
        <w:t>porcentaje</w:t>
      </w:r>
      <w:proofErr w:type="spellEnd"/>
      <w:r>
        <w:rPr>
          <w:color w:val="000000"/>
        </w:rPr>
        <w:t xml:space="preserve"> </w:t>
      </w:r>
    </w:p>
    <w:p w14:paraId="00000175" w14:textId="77777777" w:rsidR="000637DF" w:rsidRPr="000E06DE" w:rsidRDefault="00D06FFB">
      <w:pPr>
        <w:numPr>
          <w:ilvl w:val="2"/>
          <w:numId w:val="1"/>
        </w:numPr>
        <w:pBdr>
          <w:top w:val="nil"/>
          <w:left w:val="nil"/>
          <w:bottom w:val="nil"/>
          <w:right w:val="nil"/>
          <w:between w:val="nil"/>
        </w:pBdr>
        <w:spacing w:after="0"/>
        <w:rPr>
          <w:color w:val="000000"/>
          <w:lang w:val="es-US"/>
        </w:rPr>
      </w:pPr>
      <w:r w:rsidRPr="000E06DE">
        <w:rPr>
          <w:color w:val="000000"/>
          <w:lang w:val="es-US"/>
        </w:rPr>
        <w:t xml:space="preserve">DLCO mmHg adj, valor y porcentaje </w:t>
      </w:r>
    </w:p>
    <w:p w14:paraId="00000176" w14:textId="77777777" w:rsidR="000637DF" w:rsidRDefault="00D06FFB">
      <w:pPr>
        <w:numPr>
          <w:ilvl w:val="2"/>
          <w:numId w:val="1"/>
        </w:numPr>
        <w:pBdr>
          <w:top w:val="nil"/>
          <w:left w:val="nil"/>
          <w:bottom w:val="nil"/>
          <w:right w:val="nil"/>
          <w:between w:val="nil"/>
        </w:pBdr>
        <w:spacing w:after="0"/>
        <w:rPr>
          <w:color w:val="000000"/>
        </w:rPr>
      </w:pPr>
      <w:r>
        <w:rPr>
          <w:color w:val="000000"/>
        </w:rPr>
        <w:t>DL/VA (KCO) valor</w:t>
      </w:r>
    </w:p>
    <w:p w14:paraId="00000177" w14:textId="77777777" w:rsidR="000637DF" w:rsidRDefault="00D06FFB">
      <w:pPr>
        <w:numPr>
          <w:ilvl w:val="2"/>
          <w:numId w:val="1"/>
        </w:numPr>
        <w:pBdr>
          <w:top w:val="nil"/>
          <w:left w:val="nil"/>
          <w:bottom w:val="nil"/>
          <w:right w:val="nil"/>
          <w:between w:val="nil"/>
        </w:pBdr>
        <w:spacing w:after="0"/>
        <w:rPr>
          <w:color w:val="000000"/>
        </w:rPr>
      </w:pPr>
      <w:proofErr w:type="spellStart"/>
      <w:r>
        <w:rPr>
          <w:color w:val="000000"/>
        </w:rPr>
        <w:t>Caminata</w:t>
      </w:r>
      <w:proofErr w:type="spellEnd"/>
    </w:p>
    <w:p w14:paraId="00000178" w14:textId="77777777" w:rsidR="000637DF" w:rsidRDefault="00D06FFB">
      <w:pPr>
        <w:numPr>
          <w:ilvl w:val="2"/>
          <w:numId w:val="1"/>
        </w:numPr>
        <w:pBdr>
          <w:top w:val="nil"/>
          <w:left w:val="nil"/>
          <w:bottom w:val="nil"/>
          <w:right w:val="nil"/>
          <w:between w:val="nil"/>
        </w:pBdr>
        <w:spacing w:after="0"/>
        <w:rPr>
          <w:color w:val="000000"/>
        </w:rPr>
      </w:pPr>
      <w:r>
        <w:rPr>
          <w:color w:val="000000"/>
        </w:rPr>
        <w:t xml:space="preserve">Metros </w:t>
      </w:r>
      <w:proofErr w:type="spellStart"/>
      <w:r>
        <w:rPr>
          <w:color w:val="000000"/>
        </w:rPr>
        <w:t>en</w:t>
      </w:r>
      <w:proofErr w:type="spellEnd"/>
      <w:r>
        <w:rPr>
          <w:color w:val="000000"/>
        </w:rPr>
        <w:t xml:space="preserve"> </w:t>
      </w:r>
      <w:proofErr w:type="spellStart"/>
      <w:r>
        <w:rPr>
          <w:color w:val="000000"/>
        </w:rPr>
        <w:t>caminata</w:t>
      </w:r>
      <w:proofErr w:type="spellEnd"/>
      <w:r>
        <w:rPr>
          <w:color w:val="000000"/>
        </w:rPr>
        <w:t xml:space="preserve"> de 6 </w:t>
      </w:r>
      <w:proofErr w:type="spellStart"/>
      <w:r>
        <w:rPr>
          <w:color w:val="000000"/>
        </w:rPr>
        <w:t>minutos</w:t>
      </w:r>
      <w:proofErr w:type="spellEnd"/>
    </w:p>
    <w:p w14:paraId="00000179" w14:textId="77777777" w:rsidR="000637DF" w:rsidRPr="000E06DE" w:rsidRDefault="00D06FFB">
      <w:pPr>
        <w:numPr>
          <w:ilvl w:val="2"/>
          <w:numId w:val="1"/>
        </w:numPr>
        <w:pBdr>
          <w:top w:val="nil"/>
          <w:left w:val="nil"/>
          <w:bottom w:val="nil"/>
          <w:right w:val="nil"/>
          <w:between w:val="nil"/>
        </w:pBdr>
        <w:spacing w:after="0"/>
        <w:rPr>
          <w:color w:val="000000"/>
          <w:lang w:val="es-US"/>
        </w:rPr>
      </w:pPr>
      <w:r w:rsidRPr="000E06DE">
        <w:rPr>
          <w:color w:val="000000"/>
          <w:lang w:val="es-US"/>
        </w:rPr>
        <w:t>Saturación máxima y mínima en caminata de 6 minutos</w:t>
      </w:r>
    </w:p>
    <w:p w14:paraId="0000017A" w14:textId="77777777" w:rsidR="000637DF" w:rsidRPr="000E06DE" w:rsidRDefault="000637DF">
      <w:pPr>
        <w:pBdr>
          <w:top w:val="nil"/>
          <w:left w:val="nil"/>
          <w:bottom w:val="nil"/>
          <w:right w:val="nil"/>
          <w:between w:val="nil"/>
        </w:pBdr>
        <w:spacing w:after="0"/>
        <w:ind w:left="2160"/>
        <w:rPr>
          <w:color w:val="000000"/>
          <w:lang w:val="es-US"/>
        </w:rPr>
      </w:pPr>
    </w:p>
    <w:p w14:paraId="0000017B" w14:textId="77777777" w:rsidR="000637DF" w:rsidRPr="000E06DE" w:rsidRDefault="00D06FFB">
      <w:pPr>
        <w:numPr>
          <w:ilvl w:val="1"/>
          <w:numId w:val="1"/>
        </w:numPr>
        <w:pBdr>
          <w:top w:val="nil"/>
          <w:left w:val="nil"/>
          <w:bottom w:val="nil"/>
          <w:right w:val="nil"/>
          <w:between w:val="nil"/>
        </w:pBdr>
        <w:spacing w:after="0"/>
        <w:rPr>
          <w:color w:val="000000"/>
          <w:lang w:val="es-US"/>
        </w:rPr>
      </w:pPr>
      <w:r w:rsidRPr="000E06DE">
        <w:rPr>
          <w:color w:val="000000"/>
          <w:lang w:val="es-US"/>
        </w:rPr>
        <w:t>Tratamiento al diagnóstico, a los 12 meses y la última disponible</w:t>
      </w:r>
    </w:p>
    <w:p w14:paraId="0000017C" w14:textId="77777777" w:rsidR="000637DF" w:rsidRDefault="00D06FFB">
      <w:pPr>
        <w:numPr>
          <w:ilvl w:val="2"/>
          <w:numId w:val="1"/>
        </w:numPr>
        <w:pBdr>
          <w:top w:val="nil"/>
          <w:left w:val="nil"/>
          <w:bottom w:val="nil"/>
          <w:right w:val="nil"/>
          <w:between w:val="nil"/>
        </w:pBdr>
        <w:spacing w:after="0"/>
        <w:rPr>
          <w:color w:val="000000"/>
        </w:rPr>
      </w:pPr>
      <w:proofErr w:type="spellStart"/>
      <w:r>
        <w:rPr>
          <w:color w:val="000000"/>
        </w:rPr>
        <w:t>Inmunosupresor</w:t>
      </w:r>
      <w:proofErr w:type="spellEnd"/>
      <w:r>
        <w:rPr>
          <w:color w:val="000000"/>
        </w:rPr>
        <w:t xml:space="preserve"> </w:t>
      </w:r>
    </w:p>
    <w:p w14:paraId="0000017D" w14:textId="77777777" w:rsidR="000637DF" w:rsidRDefault="00D06FFB">
      <w:pPr>
        <w:numPr>
          <w:ilvl w:val="3"/>
          <w:numId w:val="1"/>
        </w:numPr>
        <w:pBdr>
          <w:top w:val="nil"/>
          <w:left w:val="nil"/>
          <w:bottom w:val="nil"/>
          <w:right w:val="nil"/>
          <w:between w:val="nil"/>
        </w:pBdr>
        <w:spacing w:after="0"/>
        <w:rPr>
          <w:color w:val="000000"/>
        </w:rPr>
      </w:pPr>
      <w:proofErr w:type="spellStart"/>
      <w:r>
        <w:rPr>
          <w:color w:val="000000"/>
        </w:rPr>
        <w:t>Micofenolato</w:t>
      </w:r>
      <w:proofErr w:type="spellEnd"/>
    </w:p>
    <w:p w14:paraId="0000017E" w14:textId="77777777" w:rsidR="000637DF" w:rsidRDefault="00D06FFB">
      <w:pPr>
        <w:numPr>
          <w:ilvl w:val="3"/>
          <w:numId w:val="1"/>
        </w:numPr>
        <w:pBdr>
          <w:top w:val="nil"/>
          <w:left w:val="nil"/>
          <w:bottom w:val="nil"/>
          <w:right w:val="nil"/>
          <w:between w:val="nil"/>
        </w:pBdr>
        <w:spacing w:after="0"/>
        <w:rPr>
          <w:color w:val="000000"/>
        </w:rPr>
      </w:pPr>
      <w:proofErr w:type="spellStart"/>
      <w:r>
        <w:rPr>
          <w:color w:val="000000"/>
        </w:rPr>
        <w:t>Azatioprina</w:t>
      </w:r>
      <w:proofErr w:type="spellEnd"/>
    </w:p>
    <w:p w14:paraId="0000017F" w14:textId="77777777" w:rsidR="000637DF" w:rsidRDefault="00D06FFB">
      <w:pPr>
        <w:numPr>
          <w:ilvl w:val="3"/>
          <w:numId w:val="1"/>
        </w:numPr>
        <w:pBdr>
          <w:top w:val="nil"/>
          <w:left w:val="nil"/>
          <w:bottom w:val="nil"/>
          <w:right w:val="nil"/>
          <w:between w:val="nil"/>
        </w:pBdr>
        <w:spacing w:after="0"/>
        <w:rPr>
          <w:color w:val="000000"/>
        </w:rPr>
      </w:pPr>
      <w:r>
        <w:rPr>
          <w:color w:val="000000"/>
        </w:rPr>
        <w:t>Rituximab</w:t>
      </w:r>
    </w:p>
    <w:p w14:paraId="00000180" w14:textId="77777777" w:rsidR="000637DF" w:rsidRDefault="00D06FFB">
      <w:pPr>
        <w:numPr>
          <w:ilvl w:val="3"/>
          <w:numId w:val="1"/>
        </w:numPr>
        <w:pBdr>
          <w:top w:val="nil"/>
          <w:left w:val="nil"/>
          <w:bottom w:val="nil"/>
          <w:right w:val="nil"/>
          <w:between w:val="nil"/>
        </w:pBdr>
        <w:spacing w:after="0"/>
        <w:rPr>
          <w:color w:val="000000"/>
        </w:rPr>
      </w:pPr>
      <w:proofErr w:type="spellStart"/>
      <w:r>
        <w:rPr>
          <w:color w:val="000000"/>
        </w:rPr>
        <w:t>Esteroides</w:t>
      </w:r>
      <w:proofErr w:type="spellEnd"/>
      <w:r>
        <w:rPr>
          <w:color w:val="000000"/>
        </w:rPr>
        <w:t xml:space="preserve">  (</w:t>
      </w:r>
      <w:proofErr w:type="spellStart"/>
      <w:r>
        <w:rPr>
          <w:color w:val="000000"/>
        </w:rPr>
        <w:t>dosis</w:t>
      </w:r>
      <w:proofErr w:type="spellEnd"/>
      <w:r>
        <w:rPr>
          <w:color w:val="000000"/>
        </w:rPr>
        <w:t>)</w:t>
      </w:r>
    </w:p>
    <w:p w14:paraId="00000181" w14:textId="77777777" w:rsidR="000637DF" w:rsidRDefault="00D06FFB">
      <w:pPr>
        <w:numPr>
          <w:ilvl w:val="3"/>
          <w:numId w:val="1"/>
        </w:numPr>
        <w:pBdr>
          <w:top w:val="nil"/>
          <w:left w:val="nil"/>
          <w:bottom w:val="nil"/>
          <w:right w:val="nil"/>
          <w:between w:val="nil"/>
        </w:pBdr>
        <w:spacing w:after="0"/>
        <w:rPr>
          <w:color w:val="000000"/>
        </w:rPr>
      </w:pPr>
      <w:r>
        <w:rPr>
          <w:color w:val="000000"/>
        </w:rPr>
        <w:lastRenderedPageBreak/>
        <w:t xml:space="preserve">Tocilizumab </w:t>
      </w:r>
    </w:p>
    <w:p w14:paraId="00000182" w14:textId="77777777" w:rsidR="000637DF" w:rsidRDefault="00D06FFB">
      <w:pPr>
        <w:numPr>
          <w:ilvl w:val="3"/>
          <w:numId w:val="1"/>
        </w:numPr>
        <w:pBdr>
          <w:top w:val="nil"/>
          <w:left w:val="nil"/>
          <w:bottom w:val="nil"/>
          <w:right w:val="nil"/>
          <w:between w:val="nil"/>
        </w:pBdr>
        <w:spacing w:after="0"/>
        <w:rPr>
          <w:color w:val="000000"/>
        </w:rPr>
      </w:pPr>
      <w:proofErr w:type="spellStart"/>
      <w:r>
        <w:rPr>
          <w:color w:val="000000"/>
        </w:rPr>
        <w:t>Ciclofosfamida</w:t>
      </w:r>
      <w:proofErr w:type="spellEnd"/>
    </w:p>
    <w:p w14:paraId="00000183" w14:textId="77777777" w:rsidR="000637DF" w:rsidRDefault="00D06FFB">
      <w:pPr>
        <w:numPr>
          <w:ilvl w:val="2"/>
          <w:numId w:val="1"/>
        </w:numPr>
        <w:pBdr>
          <w:top w:val="nil"/>
          <w:left w:val="nil"/>
          <w:bottom w:val="nil"/>
          <w:right w:val="nil"/>
          <w:between w:val="nil"/>
        </w:pBdr>
        <w:spacing w:after="0"/>
        <w:rPr>
          <w:color w:val="000000"/>
        </w:rPr>
      </w:pPr>
      <w:proofErr w:type="spellStart"/>
      <w:r>
        <w:rPr>
          <w:color w:val="000000"/>
        </w:rPr>
        <w:t>Antifibróticos</w:t>
      </w:r>
      <w:proofErr w:type="spellEnd"/>
      <w:r>
        <w:rPr>
          <w:color w:val="000000"/>
        </w:rPr>
        <w:t xml:space="preserve"> </w:t>
      </w:r>
    </w:p>
    <w:p w14:paraId="00000184" w14:textId="77777777" w:rsidR="000637DF" w:rsidRDefault="00D06FFB">
      <w:pPr>
        <w:numPr>
          <w:ilvl w:val="3"/>
          <w:numId w:val="1"/>
        </w:numPr>
        <w:pBdr>
          <w:top w:val="nil"/>
          <w:left w:val="nil"/>
          <w:bottom w:val="nil"/>
          <w:right w:val="nil"/>
          <w:between w:val="nil"/>
        </w:pBdr>
        <w:spacing w:after="0"/>
        <w:rPr>
          <w:color w:val="000000"/>
        </w:rPr>
      </w:pPr>
      <w:proofErr w:type="spellStart"/>
      <w:r>
        <w:rPr>
          <w:color w:val="000000"/>
        </w:rPr>
        <w:t>Nintedanib</w:t>
      </w:r>
      <w:proofErr w:type="spellEnd"/>
    </w:p>
    <w:p w14:paraId="00000185" w14:textId="77777777" w:rsidR="000637DF" w:rsidRDefault="00D06FFB">
      <w:pPr>
        <w:numPr>
          <w:ilvl w:val="3"/>
          <w:numId w:val="1"/>
        </w:numPr>
        <w:pBdr>
          <w:top w:val="nil"/>
          <w:left w:val="nil"/>
          <w:bottom w:val="nil"/>
          <w:right w:val="nil"/>
          <w:between w:val="nil"/>
        </w:pBdr>
        <w:spacing w:after="0"/>
        <w:rPr>
          <w:color w:val="000000"/>
        </w:rPr>
      </w:pPr>
      <w:proofErr w:type="spellStart"/>
      <w:r>
        <w:rPr>
          <w:color w:val="000000"/>
        </w:rPr>
        <w:t>Pirfenidona</w:t>
      </w:r>
      <w:proofErr w:type="spellEnd"/>
    </w:p>
    <w:p w14:paraId="00000186" w14:textId="77777777" w:rsidR="000637DF" w:rsidRDefault="00D06FFB">
      <w:pPr>
        <w:numPr>
          <w:ilvl w:val="2"/>
          <w:numId w:val="1"/>
        </w:numPr>
        <w:pBdr>
          <w:top w:val="nil"/>
          <w:left w:val="nil"/>
          <w:bottom w:val="nil"/>
          <w:right w:val="nil"/>
          <w:between w:val="nil"/>
        </w:pBdr>
        <w:spacing w:after="0"/>
        <w:rPr>
          <w:color w:val="000000"/>
        </w:rPr>
      </w:pPr>
      <w:r>
        <w:rPr>
          <w:color w:val="000000"/>
        </w:rPr>
        <w:t xml:space="preserve">Ambos </w:t>
      </w:r>
    </w:p>
    <w:p w14:paraId="00000187" w14:textId="77777777" w:rsidR="000637DF" w:rsidRDefault="00D06FFB">
      <w:pPr>
        <w:numPr>
          <w:ilvl w:val="1"/>
          <w:numId w:val="1"/>
        </w:numPr>
        <w:pBdr>
          <w:top w:val="nil"/>
          <w:left w:val="nil"/>
          <w:bottom w:val="nil"/>
          <w:right w:val="nil"/>
          <w:between w:val="nil"/>
        </w:pBdr>
        <w:spacing w:after="0"/>
        <w:rPr>
          <w:color w:val="000000"/>
        </w:rPr>
      </w:pPr>
      <w:r>
        <w:rPr>
          <w:color w:val="000000"/>
        </w:rPr>
        <w:t xml:space="preserve">Tipo de </w:t>
      </w:r>
      <w:proofErr w:type="spellStart"/>
      <w:r>
        <w:rPr>
          <w:color w:val="000000"/>
        </w:rPr>
        <w:t>Seguimiento</w:t>
      </w:r>
      <w:proofErr w:type="spellEnd"/>
      <w:r>
        <w:rPr>
          <w:color w:val="000000"/>
        </w:rPr>
        <w:t xml:space="preserve"> </w:t>
      </w:r>
    </w:p>
    <w:p w14:paraId="00000188" w14:textId="77777777" w:rsidR="000637DF" w:rsidRDefault="00D06FFB">
      <w:pPr>
        <w:numPr>
          <w:ilvl w:val="2"/>
          <w:numId w:val="1"/>
        </w:numPr>
        <w:pBdr>
          <w:top w:val="nil"/>
          <w:left w:val="nil"/>
          <w:bottom w:val="nil"/>
          <w:right w:val="nil"/>
          <w:between w:val="nil"/>
        </w:pBdr>
        <w:rPr>
          <w:color w:val="000000"/>
        </w:rPr>
      </w:pPr>
      <w:proofErr w:type="spellStart"/>
      <w:r>
        <w:rPr>
          <w:color w:val="000000"/>
        </w:rPr>
        <w:t>Neumólogo</w:t>
      </w:r>
      <w:proofErr w:type="spellEnd"/>
      <w:r>
        <w:rPr>
          <w:color w:val="000000"/>
        </w:rPr>
        <w:t xml:space="preserve"> y </w:t>
      </w:r>
      <w:proofErr w:type="spellStart"/>
      <w:r>
        <w:rPr>
          <w:color w:val="000000"/>
        </w:rPr>
        <w:t>reumatólogo</w:t>
      </w:r>
      <w:proofErr w:type="spellEnd"/>
      <w:r>
        <w:rPr>
          <w:color w:val="000000"/>
        </w:rPr>
        <w:t xml:space="preserve"> </w:t>
      </w:r>
      <w:proofErr w:type="spellStart"/>
      <w:r>
        <w:rPr>
          <w:color w:val="000000"/>
        </w:rPr>
        <w:t>por</w:t>
      </w:r>
      <w:proofErr w:type="spellEnd"/>
      <w:r>
        <w:rPr>
          <w:color w:val="000000"/>
        </w:rPr>
        <w:t xml:space="preserve"> </w:t>
      </w:r>
      <w:proofErr w:type="spellStart"/>
      <w:r>
        <w:rPr>
          <w:color w:val="000000"/>
        </w:rPr>
        <w:t>separado</w:t>
      </w:r>
      <w:proofErr w:type="spellEnd"/>
    </w:p>
    <w:p w14:paraId="00000189" w14:textId="77777777" w:rsidR="000637DF" w:rsidRDefault="00D06FFB">
      <w:pPr>
        <w:pStyle w:val="Ttulo2"/>
        <w:numPr>
          <w:ilvl w:val="0"/>
          <w:numId w:val="1"/>
        </w:numPr>
        <w:spacing w:before="0"/>
      </w:pPr>
      <w:bookmarkStart w:id="11" w:name="_heading=h.3rdcrjn" w:colFirst="0" w:colLast="0"/>
      <w:bookmarkEnd w:id="11"/>
      <w:proofErr w:type="spellStart"/>
      <w:r>
        <w:t>Definición</w:t>
      </w:r>
      <w:proofErr w:type="spellEnd"/>
      <w:r>
        <w:t xml:space="preserve"> y </w:t>
      </w:r>
      <w:proofErr w:type="spellStart"/>
      <w:r>
        <w:t>código</w:t>
      </w:r>
      <w:proofErr w:type="spellEnd"/>
      <w:r>
        <w:t xml:space="preserve"> de variables  </w:t>
      </w:r>
    </w:p>
    <w:tbl>
      <w:tblPr>
        <w:tblStyle w:val="a1"/>
        <w:tblW w:w="11250" w:type="dxa"/>
        <w:tblInd w:w="-12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440"/>
        <w:gridCol w:w="1059"/>
        <w:gridCol w:w="2181"/>
        <w:gridCol w:w="1529"/>
        <w:gridCol w:w="1239"/>
        <w:gridCol w:w="1282"/>
        <w:gridCol w:w="90"/>
        <w:gridCol w:w="720"/>
        <w:gridCol w:w="1710"/>
      </w:tblGrid>
      <w:tr w:rsidR="000637DF" w14:paraId="7B0D1F91" w14:textId="77777777">
        <w:trPr>
          <w:trHeight w:val="18"/>
        </w:trPr>
        <w:tc>
          <w:tcPr>
            <w:tcW w:w="1440" w:type="dxa"/>
          </w:tcPr>
          <w:p w14:paraId="0000018A" w14:textId="77777777" w:rsidR="000637DF" w:rsidRPr="000E06DE" w:rsidRDefault="00D06FFB">
            <w:pPr>
              <w:spacing w:after="0" w:line="240" w:lineRule="auto"/>
              <w:rPr>
                <w:sz w:val="20"/>
                <w:szCs w:val="20"/>
                <w:lang w:val="es-US"/>
              </w:rPr>
            </w:pPr>
            <w:r w:rsidRPr="000E06DE">
              <w:rPr>
                <w:b/>
                <w:color w:val="000000"/>
                <w:sz w:val="20"/>
                <w:szCs w:val="20"/>
                <w:lang w:val="es-US"/>
              </w:rPr>
              <w:t>Nombre completo de la variable</w:t>
            </w:r>
          </w:p>
        </w:tc>
        <w:tc>
          <w:tcPr>
            <w:tcW w:w="1059" w:type="dxa"/>
          </w:tcPr>
          <w:p w14:paraId="0000018B" w14:textId="77777777" w:rsidR="000637DF" w:rsidRPr="000E06DE" w:rsidRDefault="00D06FFB">
            <w:pPr>
              <w:spacing w:after="0" w:line="240" w:lineRule="auto"/>
              <w:rPr>
                <w:sz w:val="20"/>
                <w:szCs w:val="20"/>
                <w:lang w:val="es-US"/>
              </w:rPr>
            </w:pPr>
            <w:r w:rsidRPr="000E06DE">
              <w:rPr>
                <w:b/>
                <w:color w:val="000000"/>
                <w:sz w:val="20"/>
                <w:szCs w:val="20"/>
                <w:lang w:val="es-US"/>
              </w:rPr>
              <w:t>Nombre código en base de datos</w:t>
            </w:r>
          </w:p>
        </w:tc>
        <w:tc>
          <w:tcPr>
            <w:tcW w:w="2181" w:type="dxa"/>
          </w:tcPr>
          <w:p w14:paraId="0000018C" w14:textId="77777777" w:rsidR="000637DF" w:rsidRDefault="00D06FFB">
            <w:pPr>
              <w:spacing w:after="0" w:line="240" w:lineRule="auto"/>
              <w:rPr>
                <w:sz w:val="20"/>
                <w:szCs w:val="20"/>
              </w:rPr>
            </w:pPr>
            <w:proofErr w:type="spellStart"/>
            <w:r>
              <w:rPr>
                <w:b/>
                <w:color w:val="000000"/>
                <w:sz w:val="20"/>
                <w:szCs w:val="20"/>
              </w:rPr>
              <w:t>Definición</w:t>
            </w:r>
            <w:proofErr w:type="spellEnd"/>
            <w:r>
              <w:rPr>
                <w:b/>
                <w:color w:val="000000"/>
                <w:sz w:val="20"/>
                <w:szCs w:val="20"/>
              </w:rPr>
              <w:t xml:space="preserve"> conceptual</w:t>
            </w:r>
          </w:p>
        </w:tc>
        <w:tc>
          <w:tcPr>
            <w:tcW w:w="1529" w:type="dxa"/>
          </w:tcPr>
          <w:p w14:paraId="0000018D" w14:textId="77777777" w:rsidR="000637DF" w:rsidRDefault="00D06FFB">
            <w:pPr>
              <w:spacing w:after="0" w:line="240" w:lineRule="auto"/>
              <w:rPr>
                <w:sz w:val="20"/>
                <w:szCs w:val="20"/>
              </w:rPr>
            </w:pPr>
            <w:proofErr w:type="spellStart"/>
            <w:r>
              <w:rPr>
                <w:b/>
                <w:color w:val="000000"/>
                <w:sz w:val="20"/>
                <w:szCs w:val="20"/>
              </w:rPr>
              <w:t>Definición</w:t>
            </w:r>
            <w:proofErr w:type="spellEnd"/>
            <w:r>
              <w:rPr>
                <w:b/>
                <w:color w:val="000000"/>
                <w:sz w:val="20"/>
                <w:szCs w:val="20"/>
              </w:rPr>
              <w:t xml:space="preserve"> </w:t>
            </w:r>
            <w:proofErr w:type="spellStart"/>
            <w:r>
              <w:rPr>
                <w:b/>
                <w:color w:val="000000"/>
                <w:sz w:val="20"/>
                <w:szCs w:val="20"/>
              </w:rPr>
              <w:t>operativa</w:t>
            </w:r>
            <w:proofErr w:type="spellEnd"/>
          </w:p>
        </w:tc>
        <w:tc>
          <w:tcPr>
            <w:tcW w:w="1239" w:type="dxa"/>
          </w:tcPr>
          <w:p w14:paraId="0000018E" w14:textId="77777777" w:rsidR="000637DF" w:rsidRDefault="00D06FFB">
            <w:pPr>
              <w:spacing w:after="0" w:line="240" w:lineRule="auto"/>
              <w:rPr>
                <w:sz w:val="20"/>
                <w:szCs w:val="20"/>
              </w:rPr>
            </w:pPr>
            <w:r>
              <w:rPr>
                <w:b/>
                <w:color w:val="000000"/>
                <w:sz w:val="20"/>
                <w:szCs w:val="20"/>
              </w:rPr>
              <w:t xml:space="preserve">Tipo de variable </w:t>
            </w:r>
          </w:p>
        </w:tc>
        <w:tc>
          <w:tcPr>
            <w:tcW w:w="1372" w:type="dxa"/>
            <w:gridSpan w:val="2"/>
          </w:tcPr>
          <w:p w14:paraId="0000018F" w14:textId="77777777" w:rsidR="000637DF" w:rsidRPr="000E06DE" w:rsidRDefault="00D06FFB">
            <w:pPr>
              <w:spacing w:after="0" w:line="240" w:lineRule="auto"/>
              <w:rPr>
                <w:sz w:val="20"/>
                <w:szCs w:val="20"/>
                <w:lang w:val="es-US"/>
              </w:rPr>
            </w:pPr>
            <w:r w:rsidRPr="000E06DE">
              <w:rPr>
                <w:b/>
                <w:color w:val="000000"/>
                <w:sz w:val="20"/>
                <w:szCs w:val="20"/>
                <w:lang w:val="es-US"/>
              </w:rPr>
              <w:t>Tipo de variable  base de datos</w:t>
            </w:r>
          </w:p>
        </w:tc>
        <w:tc>
          <w:tcPr>
            <w:tcW w:w="720" w:type="dxa"/>
          </w:tcPr>
          <w:p w14:paraId="00000191" w14:textId="77777777" w:rsidR="000637DF" w:rsidRDefault="00D06FFB">
            <w:pPr>
              <w:spacing w:after="0" w:line="240" w:lineRule="auto"/>
              <w:rPr>
                <w:sz w:val="20"/>
                <w:szCs w:val="20"/>
              </w:rPr>
            </w:pPr>
            <w:r>
              <w:rPr>
                <w:b/>
                <w:color w:val="000000"/>
                <w:sz w:val="20"/>
                <w:szCs w:val="20"/>
              </w:rPr>
              <w:t xml:space="preserve">Escala de </w:t>
            </w:r>
            <w:proofErr w:type="spellStart"/>
            <w:r>
              <w:rPr>
                <w:b/>
                <w:color w:val="000000"/>
                <w:sz w:val="20"/>
                <w:szCs w:val="20"/>
              </w:rPr>
              <w:t>medición</w:t>
            </w:r>
            <w:proofErr w:type="spellEnd"/>
          </w:p>
        </w:tc>
        <w:tc>
          <w:tcPr>
            <w:tcW w:w="1710" w:type="dxa"/>
          </w:tcPr>
          <w:p w14:paraId="00000192" w14:textId="77777777" w:rsidR="000637DF" w:rsidRDefault="00D06FFB">
            <w:pPr>
              <w:spacing w:after="0" w:line="240" w:lineRule="auto"/>
              <w:ind w:right="-16"/>
              <w:rPr>
                <w:sz w:val="20"/>
                <w:szCs w:val="20"/>
              </w:rPr>
            </w:pPr>
            <w:r>
              <w:rPr>
                <w:b/>
                <w:color w:val="000000"/>
                <w:sz w:val="20"/>
                <w:szCs w:val="20"/>
              </w:rPr>
              <w:t>Rango/</w:t>
            </w:r>
            <w:proofErr w:type="spellStart"/>
            <w:r>
              <w:rPr>
                <w:b/>
                <w:color w:val="000000"/>
                <w:sz w:val="20"/>
                <w:szCs w:val="20"/>
              </w:rPr>
              <w:t>nombre</w:t>
            </w:r>
            <w:proofErr w:type="spellEnd"/>
            <w:r>
              <w:rPr>
                <w:b/>
                <w:color w:val="000000"/>
                <w:sz w:val="20"/>
                <w:szCs w:val="20"/>
              </w:rPr>
              <w:t xml:space="preserve"> de </w:t>
            </w:r>
            <w:proofErr w:type="spellStart"/>
            <w:r>
              <w:rPr>
                <w:b/>
                <w:color w:val="000000"/>
                <w:sz w:val="20"/>
                <w:szCs w:val="20"/>
              </w:rPr>
              <w:t>valores</w:t>
            </w:r>
            <w:proofErr w:type="spellEnd"/>
          </w:p>
        </w:tc>
      </w:tr>
      <w:tr w:rsidR="000637DF" w14:paraId="4181061F" w14:textId="77777777">
        <w:trPr>
          <w:trHeight w:val="18"/>
        </w:trPr>
        <w:tc>
          <w:tcPr>
            <w:tcW w:w="1440" w:type="dxa"/>
          </w:tcPr>
          <w:p w14:paraId="00000193" w14:textId="77777777" w:rsidR="000637DF" w:rsidRDefault="00D06FFB">
            <w:pPr>
              <w:spacing w:after="0" w:line="240" w:lineRule="auto"/>
              <w:rPr>
                <w:sz w:val="20"/>
                <w:szCs w:val="20"/>
              </w:rPr>
            </w:pPr>
            <w:proofErr w:type="spellStart"/>
            <w:r>
              <w:rPr>
                <w:color w:val="000000"/>
                <w:sz w:val="20"/>
                <w:szCs w:val="20"/>
              </w:rPr>
              <w:t>Edad</w:t>
            </w:r>
            <w:proofErr w:type="spellEnd"/>
            <w:r>
              <w:rPr>
                <w:color w:val="000000"/>
                <w:sz w:val="20"/>
                <w:szCs w:val="20"/>
              </w:rPr>
              <w:t> </w:t>
            </w:r>
          </w:p>
        </w:tc>
        <w:tc>
          <w:tcPr>
            <w:tcW w:w="1059" w:type="dxa"/>
          </w:tcPr>
          <w:p w14:paraId="00000194" w14:textId="77777777" w:rsidR="000637DF" w:rsidRDefault="00D06FFB">
            <w:pPr>
              <w:spacing w:after="0" w:line="240" w:lineRule="auto"/>
              <w:rPr>
                <w:sz w:val="20"/>
                <w:szCs w:val="20"/>
              </w:rPr>
            </w:pPr>
            <w:proofErr w:type="spellStart"/>
            <w:r>
              <w:rPr>
                <w:color w:val="000000"/>
                <w:sz w:val="20"/>
                <w:szCs w:val="20"/>
              </w:rPr>
              <w:t>edad</w:t>
            </w:r>
            <w:proofErr w:type="spellEnd"/>
          </w:p>
        </w:tc>
        <w:tc>
          <w:tcPr>
            <w:tcW w:w="2181" w:type="dxa"/>
          </w:tcPr>
          <w:p w14:paraId="00000195" w14:textId="77777777" w:rsidR="000637DF" w:rsidRDefault="00D06FFB">
            <w:pPr>
              <w:spacing w:after="0" w:line="240" w:lineRule="auto"/>
              <w:rPr>
                <w:sz w:val="20"/>
                <w:szCs w:val="20"/>
              </w:rPr>
            </w:pPr>
            <w:r w:rsidRPr="000E06DE">
              <w:rPr>
                <w:color w:val="000000"/>
                <w:sz w:val="20"/>
                <w:szCs w:val="20"/>
                <w:lang w:val="es-US"/>
              </w:rPr>
              <w:t xml:space="preserve">Cantidad de años de edad al momento de ingresar al estudio. </w:t>
            </w:r>
            <w:r>
              <w:rPr>
                <w:color w:val="000000"/>
                <w:sz w:val="20"/>
                <w:szCs w:val="20"/>
              </w:rPr>
              <w:t>(21)</w:t>
            </w:r>
          </w:p>
        </w:tc>
        <w:tc>
          <w:tcPr>
            <w:tcW w:w="1529" w:type="dxa"/>
          </w:tcPr>
          <w:p w14:paraId="00000196" w14:textId="77777777" w:rsidR="000637DF" w:rsidRPr="000E06DE" w:rsidRDefault="00D06FFB">
            <w:pPr>
              <w:spacing w:after="0" w:line="240" w:lineRule="auto"/>
              <w:rPr>
                <w:sz w:val="20"/>
                <w:szCs w:val="20"/>
                <w:lang w:val="es-US"/>
              </w:rPr>
            </w:pPr>
            <w:r w:rsidRPr="000E06DE">
              <w:rPr>
                <w:color w:val="000000"/>
                <w:sz w:val="20"/>
                <w:szCs w:val="20"/>
                <w:lang w:val="es-US"/>
              </w:rPr>
              <w:t>Cálculo realizado desde el día de nacimiento y la fecha de ingreso al estudio.</w:t>
            </w:r>
          </w:p>
        </w:tc>
        <w:tc>
          <w:tcPr>
            <w:tcW w:w="1239" w:type="dxa"/>
          </w:tcPr>
          <w:p w14:paraId="00000197" w14:textId="77777777" w:rsidR="000637DF" w:rsidRDefault="00D06FFB">
            <w:pPr>
              <w:spacing w:after="0" w:line="240" w:lineRule="auto"/>
              <w:rPr>
                <w:sz w:val="20"/>
                <w:szCs w:val="20"/>
              </w:rPr>
            </w:pPr>
            <w:proofErr w:type="spellStart"/>
            <w:r>
              <w:rPr>
                <w:color w:val="000000"/>
                <w:sz w:val="20"/>
                <w:szCs w:val="20"/>
              </w:rPr>
              <w:t>Discreta</w:t>
            </w:r>
            <w:proofErr w:type="spellEnd"/>
            <w:r>
              <w:rPr>
                <w:color w:val="000000"/>
                <w:sz w:val="20"/>
                <w:szCs w:val="20"/>
              </w:rPr>
              <w:t xml:space="preserve"> (</w:t>
            </w:r>
            <w:proofErr w:type="spellStart"/>
            <w:r>
              <w:rPr>
                <w:color w:val="000000"/>
                <w:sz w:val="20"/>
                <w:szCs w:val="20"/>
              </w:rPr>
              <w:t>cálculo</w:t>
            </w:r>
            <w:proofErr w:type="spellEnd"/>
            <w:r>
              <w:rPr>
                <w:color w:val="000000"/>
                <w:sz w:val="20"/>
                <w:szCs w:val="20"/>
              </w:rPr>
              <w:t xml:space="preserve"> </w:t>
            </w:r>
            <w:proofErr w:type="spellStart"/>
            <w:r>
              <w:rPr>
                <w:color w:val="000000"/>
                <w:sz w:val="20"/>
                <w:szCs w:val="20"/>
              </w:rPr>
              <w:t>por</w:t>
            </w:r>
            <w:proofErr w:type="spellEnd"/>
            <w:r>
              <w:rPr>
                <w:color w:val="000000"/>
                <w:sz w:val="20"/>
                <w:szCs w:val="20"/>
              </w:rPr>
              <w:t xml:space="preserve"> </w:t>
            </w:r>
            <w:proofErr w:type="spellStart"/>
            <w:r>
              <w:rPr>
                <w:color w:val="000000"/>
                <w:sz w:val="20"/>
                <w:szCs w:val="20"/>
              </w:rPr>
              <w:t>redondeo</w:t>
            </w:r>
            <w:proofErr w:type="spellEnd"/>
            <w:r>
              <w:rPr>
                <w:color w:val="000000"/>
                <w:sz w:val="20"/>
                <w:szCs w:val="20"/>
              </w:rPr>
              <w:t>)  </w:t>
            </w:r>
          </w:p>
        </w:tc>
        <w:tc>
          <w:tcPr>
            <w:tcW w:w="1372" w:type="dxa"/>
            <w:gridSpan w:val="2"/>
          </w:tcPr>
          <w:p w14:paraId="00000198" w14:textId="77777777" w:rsidR="000637DF" w:rsidRDefault="00D06FFB">
            <w:pPr>
              <w:spacing w:after="0" w:line="240" w:lineRule="auto"/>
              <w:rPr>
                <w:color w:val="000000"/>
                <w:sz w:val="20"/>
                <w:szCs w:val="20"/>
              </w:rPr>
            </w:pPr>
            <w:proofErr w:type="spellStart"/>
            <w:r>
              <w:rPr>
                <w:color w:val="000000"/>
                <w:sz w:val="20"/>
                <w:szCs w:val="20"/>
              </w:rPr>
              <w:t>Numérica</w:t>
            </w:r>
            <w:proofErr w:type="spellEnd"/>
            <w:r>
              <w:rPr>
                <w:color w:val="000000"/>
                <w:sz w:val="20"/>
                <w:szCs w:val="20"/>
              </w:rPr>
              <w:t xml:space="preserve"> </w:t>
            </w:r>
          </w:p>
          <w:p w14:paraId="00000199" w14:textId="77777777" w:rsidR="000637DF" w:rsidRDefault="00D06FFB">
            <w:pPr>
              <w:spacing w:after="0" w:line="240" w:lineRule="auto"/>
              <w:rPr>
                <w:sz w:val="20"/>
                <w:szCs w:val="20"/>
              </w:rPr>
            </w:pPr>
            <w:r>
              <w:rPr>
                <w:color w:val="000000"/>
                <w:sz w:val="20"/>
                <w:szCs w:val="20"/>
              </w:rPr>
              <w:t> </w:t>
            </w:r>
          </w:p>
        </w:tc>
        <w:tc>
          <w:tcPr>
            <w:tcW w:w="720" w:type="dxa"/>
          </w:tcPr>
          <w:p w14:paraId="0000019B" w14:textId="77777777" w:rsidR="000637DF" w:rsidRDefault="00D06FFB">
            <w:pPr>
              <w:spacing w:after="0" w:line="240" w:lineRule="auto"/>
              <w:rPr>
                <w:sz w:val="20"/>
                <w:szCs w:val="20"/>
              </w:rPr>
            </w:pPr>
            <w:proofErr w:type="spellStart"/>
            <w:r>
              <w:rPr>
                <w:color w:val="000000"/>
                <w:sz w:val="20"/>
                <w:szCs w:val="20"/>
              </w:rPr>
              <w:t>Años</w:t>
            </w:r>
            <w:proofErr w:type="spellEnd"/>
            <w:r>
              <w:rPr>
                <w:color w:val="000000"/>
                <w:sz w:val="20"/>
                <w:szCs w:val="20"/>
              </w:rPr>
              <w:t> </w:t>
            </w:r>
          </w:p>
        </w:tc>
        <w:tc>
          <w:tcPr>
            <w:tcW w:w="1710" w:type="dxa"/>
          </w:tcPr>
          <w:p w14:paraId="0000019C" w14:textId="77777777" w:rsidR="000637DF" w:rsidRDefault="00D06FFB">
            <w:pPr>
              <w:spacing w:after="0" w:line="240" w:lineRule="auto"/>
              <w:rPr>
                <w:sz w:val="20"/>
                <w:szCs w:val="20"/>
              </w:rPr>
            </w:pPr>
            <w:r>
              <w:rPr>
                <w:color w:val="000000"/>
                <w:sz w:val="20"/>
                <w:szCs w:val="20"/>
              </w:rPr>
              <w:t>30 -110</w:t>
            </w:r>
          </w:p>
        </w:tc>
      </w:tr>
      <w:tr w:rsidR="000637DF" w14:paraId="0DD4A443" w14:textId="77777777">
        <w:trPr>
          <w:trHeight w:val="18"/>
        </w:trPr>
        <w:tc>
          <w:tcPr>
            <w:tcW w:w="1440" w:type="dxa"/>
          </w:tcPr>
          <w:p w14:paraId="0000019D" w14:textId="77777777" w:rsidR="000637DF" w:rsidRDefault="00D06FFB">
            <w:pPr>
              <w:spacing w:after="0" w:line="240" w:lineRule="auto"/>
              <w:rPr>
                <w:sz w:val="20"/>
                <w:szCs w:val="20"/>
              </w:rPr>
            </w:pPr>
            <w:proofErr w:type="spellStart"/>
            <w:r>
              <w:rPr>
                <w:color w:val="000000"/>
                <w:sz w:val="20"/>
                <w:szCs w:val="20"/>
              </w:rPr>
              <w:t>Sexo</w:t>
            </w:r>
            <w:proofErr w:type="spellEnd"/>
          </w:p>
        </w:tc>
        <w:tc>
          <w:tcPr>
            <w:tcW w:w="1059" w:type="dxa"/>
          </w:tcPr>
          <w:p w14:paraId="0000019E" w14:textId="77777777" w:rsidR="000637DF" w:rsidRDefault="00D06FFB">
            <w:pPr>
              <w:spacing w:after="0" w:line="240" w:lineRule="auto"/>
              <w:rPr>
                <w:sz w:val="20"/>
                <w:szCs w:val="20"/>
              </w:rPr>
            </w:pPr>
            <w:proofErr w:type="spellStart"/>
            <w:r>
              <w:rPr>
                <w:color w:val="000000"/>
                <w:sz w:val="20"/>
                <w:szCs w:val="20"/>
              </w:rPr>
              <w:t>sexo</w:t>
            </w:r>
            <w:proofErr w:type="spellEnd"/>
          </w:p>
        </w:tc>
        <w:tc>
          <w:tcPr>
            <w:tcW w:w="2181" w:type="dxa"/>
          </w:tcPr>
          <w:p w14:paraId="0000019F" w14:textId="77777777" w:rsidR="000637DF" w:rsidRDefault="00D06FFB">
            <w:pPr>
              <w:spacing w:after="0" w:line="240" w:lineRule="auto"/>
              <w:rPr>
                <w:color w:val="000000"/>
                <w:sz w:val="20"/>
                <w:szCs w:val="20"/>
              </w:rPr>
            </w:pPr>
            <w:r w:rsidRPr="000E06DE">
              <w:rPr>
                <w:color w:val="000000"/>
                <w:sz w:val="20"/>
                <w:szCs w:val="20"/>
                <w:lang w:val="es-US"/>
              </w:rPr>
              <w:t xml:space="preserve">Condición orgánica, masculina o femenina, de un ser vivo, determinada por el tipo de células germinales, espermatozoides u óvulos respectivamente, que producen sus gónadas. </w:t>
            </w:r>
            <w:r>
              <w:rPr>
                <w:color w:val="000000"/>
                <w:sz w:val="20"/>
                <w:szCs w:val="20"/>
              </w:rPr>
              <w:t>(21)</w:t>
            </w:r>
          </w:p>
        </w:tc>
        <w:tc>
          <w:tcPr>
            <w:tcW w:w="1529" w:type="dxa"/>
          </w:tcPr>
          <w:p w14:paraId="000001A0" w14:textId="77777777" w:rsidR="000637DF" w:rsidRPr="000E06DE" w:rsidRDefault="00D06FFB">
            <w:pPr>
              <w:spacing w:after="0" w:line="240" w:lineRule="auto"/>
              <w:rPr>
                <w:sz w:val="20"/>
                <w:szCs w:val="20"/>
                <w:lang w:val="es-US"/>
              </w:rPr>
            </w:pPr>
            <w:r w:rsidRPr="000E06DE">
              <w:rPr>
                <w:color w:val="000000"/>
                <w:sz w:val="20"/>
                <w:szCs w:val="20"/>
                <w:lang w:val="es-US"/>
              </w:rPr>
              <w:t>Género según su nacimiento, si no coincide con el documento de identidad.</w:t>
            </w:r>
          </w:p>
        </w:tc>
        <w:tc>
          <w:tcPr>
            <w:tcW w:w="1239" w:type="dxa"/>
          </w:tcPr>
          <w:p w14:paraId="000001A1" w14:textId="77777777" w:rsidR="000637DF" w:rsidRDefault="00D06FFB">
            <w:pPr>
              <w:spacing w:after="0" w:line="240" w:lineRule="auto"/>
              <w:rPr>
                <w:sz w:val="20"/>
                <w:szCs w:val="20"/>
              </w:rPr>
            </w:pPr>
            <w:proofErr w:type="spellStart"/>
            <w:r>
              <w:rPr>
                <w:sz w:val="20"/>
                <w:szCs w:val="20"/>
              </w:rPr>
              <w:t>Cualitativa</w:t>
            </w:r>
            <w:proofErr w:type="spellEnd"/>
            <w:r>
              <w:rPr>
                <w:sz w:val="20"/>
                <w:szCs w:val="20"/>
              </w:rPr>
              <w:t xml:space="preserve"> Nominal </w:t>
            </w:r>
            <w:proofErr w:type="spellStart"/>
            <w:r>
              <w:rPr>
                <w:sz w:val="20"/>
                <w:szCs w:val="20"/>
              </w:rPr>
              <w:t>Dicotómica</w:t>
            </w:r>
            <w:proofErr w:type="spellEnd"/>
          </w:p>
        </w:tc>
        <w:tc>
          <w:tcPr>
            <w:tcW w:w="1372" w:type="dxa"/>
            <w:gridSpan w:val="2"/>
          </w:tcPr>
          <w:p w14:paraId="000001A2" w14:textId="77777777" w:rsidR="000637DF" w:rsidRDefault="00D06FFB">
            <w:pPr>
              <w:spacing w:after="0" w:line="240" w:lineRule="auto"/>
              <w:rPr>
                <w:sz w:val="20"/>
                <w:szCs w:val="20"/>
              </w:rPr>
            </w:pPr>
            <w:proofErr w:type="spellStart"/>
            <w:r>
              <w:rPr>
                <w:sz w:val="20"/>
                <w:szCs w:val="20"/>
              </w:rPr>
              <w:t>Numérica</w:t>
            </w:r>
            <w:proofErr w:type="spellEnd"/>
            <w:r>
              <w:rPr>
                <w:sz w:val="20"/>
                <w:szCs w:val="20"/>
              </w:rPr>
              <w:t xml:space="preserve"> </w:t>
            </w:r>
          </w:p>
          <w:p w14:paraId="000001A3" w14:textId="77777777" w:rsidR="000637DF" w:rsidRDefault="000637DF">
            <w:pPr>
              <w:spacing w:after="0" w:line="240" w:lineRule="auto"/>
              <w:rPr>
                <w:sz w:val="20"/>
                <w:szCs w:val="20"/>
              </w:rPr>
            </w:pPr>
          </w:p>
        </w:tc>
        <w:tc>
          <w:tcPr>
            <w:tcW w:w="720" w:type="dxa"/>
          </w:tcPr>
          <w:p w14:paraId="000001A5" w14:textId="77777777" w:rsidR="000637DF" w:rsidRDefault="00D06FFB">
            <w:pPr>
              <w:spacing w:after="0" w:line="240" w:lineRule="auto"/>
              <w:ind w:hanging="17"/>
              <w:rPr>
                <w:sz w:val="20"/>
                <w:szCs w:val="20"/>
              </w:rPr>
            </w:pPr>
            <w:r>
              <w:rPr>
                <w:sz w:val="20"/>
                <w:szCs w:val="20"/>
              </w:rPr>
              <w:t>0-1</w:t>
            </w:r>
          </w:p>
        </w:tc>
        <w:tc>
          <w:tcPr>
            <w:tcW w:w="1710" w:type="dxa"/>
          </w:tcPr>
          <w:p w14:paraId="000001A6" w14:textId="77777777" w:rsidR="000637DF" w:rsidRDefault="00D06FFB">
            <w:pPr>
              <w:spacing w:after="0" w:line="240" w:lineRule="auto"/>
              <w:rPr>
                <w:color w:val="000000"/>
                <w:sz w:val="20"/>
                <w:szCs w:val="20"/>
              </w:rPr>
            </w:pPr>
            <w:r>
              <w:rPr>
                <w:color w:val="000000"/>
                <w:sz w:val="20"/>
                <w:szCs w:val="20"/>
              </w:rPr>
              <w:t>1=</w:t>
            </w:r>
            <w:proofErr w:type="spellStart"/>
            <w:r>
              <w:rPr>
                <w:color w:val="000000"/>
                <w:sz w:val="20"/>
                <w:szCs w:val="20"/>
              </w:rPr>
              <w:t>Masculino</w:t>
            </w:r>
            <w:proofErr w:type="spellEnd"/>
            <w:r>
              <w:rPr>
                <w:color w:val="000000"/>
                <w:sz w:val="20"/>
                <w:szCs w:val="20"/>
              </w:rPr>
              <w:t> </w:t>
            </w:r>
          </w:p>
          <w:p w14:paraId="000001A7" w14:textId="77777777" w:rsidR="000637DF" w:rsidRDefault="00D06FFB">
            <w:pPr>
              <w:spacing w:after="0" w:line="240" w:lineRule="auto"/>
              <w:rPr>
                <w:color w:val="000000"/>
                <w:sz w:val="20"/>
                <w:szCs w:val="20"/>
              </w:rPr>
            </w:pPr>
            <w:r>
              <w:rPr>
                <w:color w:val="000000"/>
                <w:sz w:val="20"/>
                <w:szCs w:val="20"/>
              </w:rPr>
              <w:t>0=</w:t>
            </w:r>
            <w:proofErr w:type="spellStart"/>
            <w:r>
              <w:rPr>
                <w:color w:val="000000"/>
                <w:sz w:val="20"/>
                <w:szCs w:val="20"/>
              </w:rPr>
              <w:t>Femenino</w:t>
            </w:r>
            <w:proofErr w:type="spellEnd"/>
          </w:p>
          <w:p w14:paraId="000001A8" w14:textId="77777777" w:rsidR="000637DF" w:rsidRDefault="000637DF">
            <w:pPr>
              <w:spacing w:after="0" w:line="240" w:lineRule="auto"/>
              <w:rPr>
                <w:color w:val="000000"/>
                <w:sz w:val="20"/>
                <w:szCs w:val="20"/>
              </w:rPr>
            </w:pPr>
          </w:p>
        </w:tc>
      </w:tr>
      <w:tr w:rsidR="000637DF" w14:paraId="31AE5F61" w14:textId="77777777">
        <w:trPr>
          <w:trHeight w:val="18"/>
        </w:trPr>
        <w:tc>
          <w:tcPr>
            <w:tcW w:w="1440" w:type="dxa"/>
          </w:tcPr>
          <w:p w14:paraId="000001A9" w14:textId="77777777" w:rsidR="000637DF" w:rsidRDefault="00D06FFB">
            <w:pPr>
              <w:spacing w:after="0" w:line="240" w:lineRule="auto"/>
              <w:rPr>
                <w:color w:val="000000"/>
                <w:sz w:val="20"/>
                <w:szCs w:val="20"/>
              </w:rPr>
            </w:pPr>
            <w:r>
              <w:rPr>
                <w:sz w:val="20"/>
                <w:szCs w:val="20"/>
              </w:rPr>
              <w:t>País</w:t>
            </w:r>
          </w:p>
        </w:tc>
        <w:tc>
          <w:tcPr>
            <w:tcW w:w="1059" w:type="dxa"/>
          </w:tcPr>
          <w:p w14:paraId="000001AA" w14:textId="77777777" w:rsidR="000637DF" w:rsidRDefault="00D06FFB">
            <w:pPr>
              <w:spacing w:after="0" w:line="240" w:lineRule="auto"/>
              <w:rPr>
                <w:color w:val="000000"/>
                <w:sz w:val="20"/>
                <w:szCs w:val="20"/>
              </w:rPr>
            </w:pPr>
            <w:r>
              <w:rPr>
                <w:sz w:val="20"/>
                <w:szCs w:val="20"/>
              </w:rPr>
              <w:t>País Residencia</w:t>
            </w:r>
          </w:p>
        </w:tc>
        <w:tc>
          <w:tcPr>
            <w:tcW w:w="2181" w:type="dxa"/>
          </w:tcPr>
          <w:p w14:paraId="000001AB" w14:textId="77777777" w:rsidR="000637DF" w:rsidRPr="000E06DE" w:rsidRDefault="00D06FFB">
            <w:pPr>
              <w:spacing w:after="0" w:line="240" w:lineRule="auto"/>
              <w:rPr>
                <w:color w:val="000000"/>
                <w:sz w:val="20"/>
                <w:szCs w:val="20"/>
                <w:lang w:val="es-US"/>
              </w:rPr>
            </w:pPr>
            <w:r w:rsidRPr="000E06DE">
              <w:rPr>
                <w:sz w:val="20"/>
                <w:szCs w:val="20"/>
                <w:lang w:val="es-US"/>
              </w:rPr>
              <w:t>País donde reside de forma permanente.</w:t>
            </w:r>
          </w:p>
        </w:tc>
        <w:tc>
          <w:tcPr>
            <w:tcW w:w="1529" w:type="dxa"/>
          </w:tcPr>
          <w:p w14:paraId="000001AC" w14:textId="77777777" w:rsidR="000637DF" w:rsidRPr="000E06DE" w:rsidRDefault="00D06FFB">
            <w:pPr>
              <w:spacing w:after="0" w:line="240" w:lineRule="auto"/>
              <w:rPr>
                <w:color w:val="000000"/>
                <w:sz w:val="20"/>
                <w:szCs w:val="20"/>
                <w:lang w:val="es-US"/>
              </w:rPr>
            </w:pPr>
            <w:r w:rsidRPr="000E06DE">
              <w:rPr>
                <w:sz w:val="20"/>
                <w:szCs w:val="20"/>
                <w:lang w:val="es-US"/>
              </w:rPr>
              <w:t>Según lo reportado por el paciente</w:t>
            </w:r>
          </w:p>
        </w:tc>
        <w:tc>
          <w:tcPr>
            <w:tcW w:w="1239" w:type="dxa"/>
          </w:tcPr>
          <w:p w14:paraId="000001AD" w14:textId="77777777" w:rsidR="000637DF" w:rsidRDefault="00D06FFB">
            <w:pPr>
              <w:spacing w:after="0" w:line="240" w:lineRule="auto"/>
              <w:rPr>
                <w:sz w:val="20"/>
                <w:szCs w:val="20"/>
              </w:rPr>
            </w:pPr>
            <w:proofErr w:type="spellStart"/>
            <w:r>
              <w:rPr>
                <w:sz w:val="20"/>
                <w:szCs w:val="20"/>
              </w:rPr>
              <w:t>Cualitativa</w:t>
            </w:r>
            <w:proofErr w:type="spellEnd"/>
          </w:p>
          <w:p w14:paraId="000001AE" w14:textId="77777777" w:rsidR="000637DF" w:rsidRDefault="00D06FFB">
            <w:pPr>
              <w:spacing w:after="0" w:line="240" w:lineRule="auto"/>
              <w:rPr>
                <w:sz w:val="20"/>
                <w:szCs w:val="20"/>
              </w:rPr>
            </w:pPr>
            <w:r>
              <w:rPr>
                <w:sz w:val="20"/>
                <w:szCs w:val="20"/>
              </w:rPr>
              <w:t>Nominal</w:t>
            </w:r>
          </w:p>
          <w:p w14:paraId="000001AF" w14:textId="77777777" w:rsidR="000637DF" w:rsidRDefault="00D06FFB">
            <w:pPr>
              <w:spacing w:after="0" w:line="240" w:lineRule="auto"/>
              <w:rPr>
                <w:color w:val="000000"/>
                <w:sz w:val="20"/>
                <w:szCs w:val="20"/>
              </w:rPr>
            </w:pPr>
            <w:proofErr w:type="spellStart"/>
            <w:r>
              <w:rPr>
                <w:sz w:val="20"/>
                <w:szCs w:val="20"/>
              </w:rPr>
              <w:t>Politómica</w:t>
            </w:r>
            <w:proofErr w:type="spellEnd"/>
          </w:p>
        </w:tc>
        <w:tc>
          <w:tcPr>
            <w:tcW w:w="1372" w:type="dxa"/>
            <w:gridSpan w:val="2"/>
          </w:tcPr>
          <w:p w14:paraId="000001B0" w14:textId="77777777" w:rsidR="000637DF" w:rsidRDefault="00D06FFB">
            <w:pPr>
              <w:spacing w:after="0" w:line="240" w:lineRule="auto"/>
              <w:rPr>
                <w:color w:val="000000"/>
                <w:sz w:val="20"/>
                <w:szCs w:val="20"/>
              </w:rPr>
            </w:pPr>
            <w:proofErr w:type="spellStart"/>
            <w:r>
              <w:rPr>
                <w:color w:val="000000"/>
                <w:sz w:val="20"/>
                <w:szCs w:val="20"/>
              </w:rPr>
              <w:t>Numérica</w:t>
            </w:r>
            <w:proofErr w:type="spellEnd"/>
            <w:r>
              <w:rPr>
                <w:color w:val="000000"/>
                <w:sz w:val="20"/>
                <w:szCs w:val="20"/>
              </w:rPr>
              <w:t xml:space="preserve"> </w:t>
            </w:r>
          </w:p>
          <w:p w14:paraId="000001B1" w14:textId="77777777" w:rsidR="000637DF" w:rsidRDefault="000637DF">
            <w:pPr>
              <w:spacing w:after="0" w:line="240" w:lineRule="auto"/>
              <w:rPr>
                <w:color w:val="000000"/>
                <w:sz w:val="20"/>
                <w:szCs w:val="20"/>
              </w:rPr>
            </w:pPr>
          </w:p>
        </w:tc>
        <w:tc>
          <w:tcPr>
            <w:tcW w:w="720" w:type="dxa"/>
          </w:tcPr>
          <w:p w14:paraId="000001B3" w14:textId="77777777" w:rsidR="000637DF" w:rsidRDefault="00D06FFB">
            <w:pPr>
              <w:spacing w:after="0" w:line="240" w:lineRule="auto"/>
              <w:ind w:hanging="17"/>
              <w:rPr>
                <w:color w:val="000000"/>
                <w:sz w:val="20"/>
                <w:szCs w:val="20"/>
              </w:rPr>
            </w:pPr>
            <w:r>
              <w:rPr>
                <w:sz w:val="20"/>
                <w:szCs w:val="20"/>
              </w:rPr>
              <w:t>1-22</w:t>
            </w:r>
          </w:p>
        </w:tc>
        <w:tc>
          <w:tcPr>
            <w:tcW w:w="1710" w:type="dxa"/>
          </w:tcPr>
          <w:p w14:paraId="000001B4" w14:textId="77777777" w:rsidR="000637DF" w:rsidRPr="000E06DE" w:rsidRDefault="00D06FFB">
            <w:pPr>
              <w:spacing w:after="0" w:line="240" w:lineRule="auto"/>
              <w:rPr>
                <w:sz w:val="20"/>
                <w:szCs w:val="20"/>
                <w:lang w:val="es-US"/>
              </w:rPr>
            </w:pPr>
            <w:r w:rsidRPr="000E06DE">
              <w:rPr>
                <w:sz w:val="20"/>
                <w:szCs w:val="20"/>
                <w:lang w:val="es-US"/>
              </w:rPr>
              <w:t>1=México</w:t>
            </w:r>
          </w:p>
          <w:p w14:paraId="000001B5" w14:textId="77777777" w:rsidR="000637DF" w:rsidRPr="000E06DE" w:rsidRDefault="00D06FFB">
            <w:pPr>
              <w:spacing w:after="0" w:line="240" w:lineRule="auto"/>
              <w:rPr>
                <w:sz w:val="20"/>
                <w:szCs w:val="20"/>
                <w:lang w:val="es-US"/>
              </w:rPr>
            </w:pPr>
            <w:r w:rsidRPr="000E06DE">
              <w:rPr>
                <w:sz w:val="20"/>
                <w:szCs w:val="20"/>
                <w:lang w:val="es-US"/>
              </w:rPr>
              <w:t>2=Guatemala</w:t>
            </w:r>
          </w:p>
          <w:p w14:paraId="000001B6" w14:textId="77777777" w:rsidR="000637DF" w:rsidRPr="000E06DE" w:rsidRDefault="00D06FFB">
            <w:pPr>
              <w:spacing w:after="0" w:line="240" w:lineRule="auto"/>
              <w:rPr>
                <w:sz w:val="20"/>
                <w:szCs w:val="20"/>
                <w:lang w:val="es-US"/>
              </w:rPr>
            </w:pPr>
            <w:r w:rsidRPr="000E06DE">
              <w:rPr>
                <w:sz w:val="20"/>
                <w:szCs w:val="20"/>
                <w:lang w:val="es-US"/>
              </w:rPr>
              <w:t>3=Salvador</w:t>
            </w:r>
          </w:p>
          <w:p w14:paraId="000001B7" w14:textId="77777777" w:rsidR="000637DF" w:rsidRPr="000E06DE" w:rsidRDefault="00D06FFB">
            <w:pPr>
              <w:spacing w:after="0" w:line="240" w:lineRule="auto"/>
              <w:rPr>
                <w:sz w:val="20"/>
                <w:szCs w:val="20"/>
                <w:lang w:val="es-US"/>
              </w:rPr>
            </w:pPr>
            <w:r w:rsidRPr="000E06DE">
              <w:rPr>
                <w:sz w:val="20"/>
                <w:szCs w:val="20"/>
                <w:lang w:val="es-US"/>
              </w:rPr>
              <w:t>4=Honduras</w:t>
            </w:r>
          </w:p>
          <w:p w14:paraId="000001B8" w14:textId="77777777" w:rsidR="000637DF" w:rsidRPr="000E06DE" w:rsidRDefault="00D06FFB">
            <w:pPr>
              <w:spacing w:after="0" w:line="240" w:lineRule="auto"/>
              <w:rPr>
                <w:sz w:val="20"/>
                <w:szCs w:val="20"/>
                <w:lang w:val="es-US"/>
              </w:rPr>
            </w:pPr>
            <w:r w:rsidRPr="000E06DE">
              <w:rPr>
                <w:sz w:val="20"/>
                <w:szCs w:val="20"/>
                <w:lang w:val="es-US"/>
              </w:rPr>
              <w:t>5=Nicaragua</w:t>
            </w:r>
          </w:p>
          <w:p w14:paraId="000001B9" w14:textId="77777777" w:rsidR="000637DF" w:rsidRPr="000E06DE" w:rsidRDefault="00D06FFB">
            <w:pPr>
              <w:spacing w:after="0" w:line="240" w:lineRule="auto"/>
              <w:rPr>
                <w:sz w:val="20"/>
                <w:szCs w:val="20"/>
                <w:lang w:val="es-US"/>
              </w:rPr>
            </w:pPr>
            <w:r w:rsidRPr="000E06DE">
              <w:rPr>
                <w:sz w:val="20"/>
                <w:szCs w:val="20"/>
                <w:lang w:val="es-US"/>
              </w:rPr>
              <w:t>6=Costa Rica</w:t>
            </w:r>
          </w:p>
          <w:p w14:paraId="000001BA" w14:textId="77777777" w:rsidR="000637DF" w:rsidRPr="000E06DE" w:rsidRDefault="00D06FFB">
            <w:pPr>
              <w:spacing w:after="0" w:line="240" w:lineRule="auto"/>
              <w:rPr>
                <w:sz w:val="20"/>
                <w:szCs w:val="20"/>
                <w:lang w:val="es-US"/>
              </w:rPr>
            </w:pPr>
            <w:r w:rsidRPr="000E06DE">
              <w:rPr>
                <w:sz w:val="20"/>
                <w:szCs w:val="20"/>
                <w:lang w:val="es-US"/>
              </w:rPr>
              <w:t>7=Cuba</w:t>
            </w:r>
          </w:p>
          <w:p w14:paraId="000001BB" w14:textId="77777777" w:rsidR="000637DF" w:rsidRPr="000E06DE" w:rsidRDefault="00D06FFB">
            <w:pPr>
              <w:spacing w:after="0" w:line="240" w:lineRule="auto"/>
              <w:rPr>
                <w:sz w:val="20"/>
                <w:szCs w:val="20"/>
                <w:lang w:val="es-US"/>
              </w:rPr>
            </w:pPr>
            <w:r w:rsidRPr="000E06DE">
              <w:rPr>
                <w:sz w:val="20"/>
                <w:szCs w:val="20"/>
                <w:lang w:val="es-US"/>
              </w:rPr>
              <w:t>8=Dominicana</w:t>
            </w:r>
          </w:p>
          <w:p w14:paraId="000001BC" w14:textId="77777777" w:rsidR="000637DF" w:rsidRPr="000E06DE" w:rsidRDefault="00D06FFB">
            <w:pPr>
              <w:spacing w:after="0" w:line="240" w:lineRule="auto"/>
              <w:rPr>
                <w:sz w:val="20"/>
                <w:szCs w:val="20"/>
                <w:lang w:val="es-US"/>
              </w:rPr>
            </w:pPr>
            <w:r w:rsidRPr="000E06DE">
              <w:rPr>
                <w:sz w:val="20"/>
                <w:szCs w:val="20"/>
                <w:lang w:val="es-US"/>
              </w:rPr>
              <w:t>9=Puerto Rico</w:t>
            </w:r>
          </w:p>
          <w:p w14:paraId="000001BD" w14:textId="77777777" w:rsidR="000637DF" w:rsidRPr="000E06DE" w:rsidRDefault="00D06FFB">
            <w:pPr>
              <w:spacing w:after="0" w:line="240" w:lineRule="auto"/>
              <w:rPr>
                <w:sz w:val="20"/>
                <w:szCs w:val="20"/>
                <w:lang w:val="es-US"/>
              </w:rPr>
            </w:pPr>
            <w:r w:rsidRPr="000E06DE">
              <w:rPr>
                <w:sz w:val="20"/>
                <w:szCs w:val="20"/>
                <w:lang w:val="es-US"/>
              </w:rPr>
              <w:t>10=Venezuela</w:t>
            </w:r>
          </w:p>
          <w:p w14:paraId="000001BE" w14:textId="77777777" w:rsidR="000637DF" w:rsidRPr="000E06DE" w:rsidRDefault="00D06FFB">
            <w:pPr>
              <w:spacing w:after="0" w:line="240" w:lineRule="auto"/>
              <w:rPr>
                <w:sz w:val="20"/>
                <w:szCs w:val="20"/>
                <w:lang w:val="es-US"/>
              </w:rPr>
            </w:pPr>
            <w:r w:rsidRPr="000E06DE">
              <w:rPr>
                <w:sz w:val="20"/>
                <w:szCs w:val="20"/>
                <w:lang w:val="es-US"/>
              </w:rPr>
              <w:t>11=Colombia</w:t>
            </w:r>
          </w:p>
          <w:p w14:paraId="000001BF" w14:textId="77777777" w:rsidR="000637DF" w:rsidRPr="000E06DE" w:rsidRDefault="00D06FFB">
            <w:pPr>
              <w:spacing w:after="0" w:line="240" w:lineRule="auto"/>
              <w:rPr>
                <w:sz w:val="20"/>
                <w:szCs w:val="20"/>
                <w:lang w:val="es-US"/>
              </w:rPr>
            </w:pPr>
            <w:r w:rsidRPr="000E06DE">
              <w:rPr>
                <w:sz w:val="20"/>
                <w:szCs w:val="20"/>
                <w:lang w:val="es-US"/>
              </w:rPr>
              <w:t>12=Ecuador</w:t>
            </w:r>
          </w:p>
          <w:p w14:paraId="000001C0" w14:textId="77777777" w:rsidR="000637DF" w:rsidRPr="000E06DE" w:rsidRDefault="00D06FFB">
            <w:pPr>
              <w:spacing w:after="0" w:line="240" w:lineRule="auto"/>
              <w:rPr>
                <w:sz w:val="20"/>
                <w:szCs w:val="20"/>
                <w:lang w:val="es-US"/>
              </w:rPr>
            </w:pPr>
            <w:r w:rsidRPr="000E06DE">
              <w:rPr>
                <w:sz w:val="20"/>
                <w:szCs w:val="20"/>
                <w:lang w:val="es-US"/>
              </w:rPr>
              <w:t>13=Perú</w:t>
            </w:r>
          </w:p>
          <w:p w14:paraId="000001C1" w14:textId="77777777" w:rsidR="000637DF" w:rsidRPr="000E06DE" w:rsidRDefault="00D06FFB">
            <w:pPr>
              <w:spacing w:after="0" w:line="240" w:lineRule="auto"/>
              <w:rPr>
                <w:sz w:val="20"/>
                <w:szCs w:val="20"/>
                <w:lang w:val="es-US"/>
              </w:rPr>
            </w:pPr>
            <w:r w:rsidRPr="000E06DE">
              <w:rPr>
                <w:sz w:val="20"/>
                <w:szCs w:val="20"/>
                <w:lang w:val="es-US"/>
              </w:rPr>
              <w:t>14=Chile</w:t>
            </w:r>
          </w:p>
          <w:p w14:paraId="000001C2" w14:textId="77777777" w:rsidR="000637DF" w:rsidRPr="000E06DE" w:rsidRDefault="00D06FFB">
            <w:pPr>
              <w:spacing w:after="0" w:line="240" w:lineRule="auto"/>
              <w:rPr>
                <w:sz w:val="20"/>
                <w:szCs w:val="20"/>
                <w:lang w:val="es-US"/>
              </w:rPr>
            </w:pPr>
            <w:r w:rsidRPr="000E06DE">
              <w:rPr>
                <w:sz w:val="20"/>
                <w:szCs w:val="20"/>
                <w:lang w:val="es-US"/>
              </w:rPr>
              <w:t>15=Brasil</w:t>
            </w:r>
          </w:p>
          <w:p w14:paraId="000001C3" w14:textId="77777777" w:rsidR="000637DF" w:rsidRPr="000E06DE" w:rsidRDefault="00D06FFB">
            <w:pPr>
              <w:spacing w:after="0" w:line="240" w:lineRule="auto"/>
              <w:rPr>
                <w:sz w:val="20"/>
                <w:szCs w:val="20"/>
                <w:lang w:val="es-US"/>
              </w:rPr>
            </w:pPr>
            <w:r w:rsidRPr="000E06DE">
              <w:rPr>
                <w:sz w:val="20"/>
                <w:szCs w:val="20"/>
                <w:lang w:val="es-US"/>
              </w:rPr>
              <w:t xml:space="preserve">16=Paraguay </w:t>
            </w:r>
          </w:p>
          <w:p w14:paraId="000001C4" w14:textId="77777777" w:rsidR="000637DF" w:rsidRPr="000E06DE" w:rsidRDefault="00D06FFB">
            <w:pPr>
              <w:spacing w:after="0" w:line="240" w:lineRule="auto"/>
              <w:rPr>
                <w:sz w:val="20"/>
                <w:szCs w:val="20"/>
                <w:lang w:val="es-US"/>
              </w:rPr>
            </w:pPr>
            <w:r w:rsidRPr="000E06DE">
              <w:rPr>
                <w:sz w:val="20"/>
                <w:szCs w:val="20"/>
                <w:lang w:val="es-US"/>
              </w:rPr>
              <w:t>17=Bolivia</w:t>
            </w:r>
          </w:p>
          <w:p w14:paraId="000001C5" w14:textId="77777777" w:rsidR="000637DF" w:rsidRDefault="00D06FFB">
            <w:pPr>
              <w:spacing w:after="0" w:line="240" w:lineRule="auto"/>
              <w:rPr>
                <w:sz w:val="20"/>
                <w:szCs w:val="20"/>
              </w:rPr>
            </w:pPr>
            <w:r>
              <w:rPr>
                <w:sz w:val="20"/>
                <w:szCs w:val="20"/>
              </w:rPr>
              <w:t>18=Uruguay</w:t>
            </w:r>
          </w:p>
          <w:p w14:paraId="000001C6" w14:textId="77777777" w:rsidR="000637DF" w:rsidRDefault="00D06FFB">
            <w:pPr>
              <w:spacing w:after="0" w:line="240" w:lineRule="auto"/>
              <w:rPr>
                <w:sz w:val="20"/>
                <w:szCs w:val="20"/>
              </w:rPr>
            </w:pPr>
            <w:r>
              <w:rPr>
                <w:sz w:val="20"/>
                <w:szCs w:val="20"/>
              </w:rPr>
              <w:lastRenderedPageBreak/>
              <w:t>19=Argentina</w:t>
            </w:r>
          </w:p>
          <w:p w14:paraId="000001C7" w14:textId="77777777" w:rsidR="000637DF" w:rsidRDefault="00D06FFB">
            <w:pPr>
              <w:spacing w:after="0" w:line="240" w:lineRule="auto"/>
              <w:rPr>
                <w:sz w:val="20"/>
                <w:szCs w:val="20"/>
              </w:rPr>
            </w:pPr>
            <w:r>
              <w:rPr>
                <w:sz w:val="20"/>
                <w:szCs w:val="20"/>
              </w:rPr>
              <w:t>20=Panamá</w:t>
            </w:r>
          </w:p>
          <w:p w14:paraId="000001C8" w14:textId="77777777" w:rsidR="000637DF" w:rsidRDefault="00D06FFB">
            <w:pPr>
              <w:spacing w:after="0" w:line="240" w:lineRule="auto"/>
              <w:rPr>
                <w:color w:val="000000"/>
                <w:sz w:val="20"/>
                <w:szCs w:val="20"/>
              </w:rPr>
            </w:pPr>
            <w:r>
              <w:rPr>
                <w:sz w:val="20"/>
                <w:szCs w:val="20"/>
              </w:rPr>
              <w:t>21=</w:t>
            </w:r>
            <w:proofErr w:type="spellStart"/>
            <w:r>
              <w:rPr>
                <w:sz w:val="20"/>
                <w:szCs w:val="20"/>
              </w:rPr>
              <w:t>Otro</w:t>
            </w:r>
            <w:proofErr w:type="spellEnd"/>
          </w:p>
        </w:tc>
      </w:tr>
      <w:tr w:rsidR="000637DF" w14:paraId="098DD931" w14:textId="77777777">
        <w:trPr>
          <w:trHeight w:val="18"/>
        </w:trPr>
        <w:tc>
          <w:tcPr>
            <w:tcW w:w="11250" w:type="dxa"/>
            <w:gridSpan w:val="9"/>
          </w:tcPr>
          <w:p w14:paraId="000001C9" w14:textId="77777777" w:rsidR="000637DF" w:rsidRDefault="00D06FFB">
            <w:pPr>
              <w:spacing w:after="0" w:line="240" w:lineRule="auto"/>
              <w:jc w:val="center"/>
              <w:rPr>
                <w:b/>
                <w:color w:val="000000"/>
                <w:sz w:val="20"/>
                <w:szCs w:val="20"/>
              </w:rPr>
            </w:pPr>
            <w:r>
              <w:rPr>
                <w:b/>
                <w:color w:val="000000"/>
                <w:sz w:val="20"/>
                <w:szCs w:val="20"/>
              </w:rPr>
              <w:lastRenderedPageBreak/>
              <w:t>MANIFESTACIONES CLÍNICAS EN PIEL</w:t>
            </w:r>
          </w:p>
        </w:tc>
      </w:tr>
      <w:tr w:rsidR="000637DF" w14:paraId="21D1F52F" w14:textId="77777777">
        <w:trPr>
          <w:trHeight w:val="18"/>
        </w:trPr>
        <w:tc>
          <w:tcPr>
            <w:tcW w:w="1440" w:type="dxa"/>
          </w:tcPr>
          <w:p w14:paraId="000001D2" w14:textId="77777777" w:rsidR="000637DF" w:rsidRDefault="00D06FFB">
            <w:pPr>
              <w:spacing w:after="0" w:line="240" w:lineRule="auto"/>
              <w:rPr>
                <w:color w:val="000000"/>
                <w:sz w:val="20"/>
                <w:szCs w:val="20"/>
              </w:rPr>
            </w:pPr>
            <w:proofErr w:type="spellStart"/>
            <w:r>
              <w:rPr>
                <w:color w:val="000000"/>
                <w:sz w:val="20"/>
                <w:szCs w:val="20"/>
              </w:rPr>
              <w:t>Esclerodermia</w:t>
            </w:r>
            <w:proofErr w:type="spellEnd"/>
            <w:r>
              <w:rPr>
                <w:color w:val="000000"/>
                <w:sz w:val="20"/>
                <w:szCs w:val="20"/>
              </w:rPr>
              <w:t xml:space="preserve"> distal</w:t>
            </w:r>
          </w:p>
        </w:tc>
        <w:tc>
          <w:tcPr>
            <w:tcW w:w="1059" w:type="dxa"/>
          </w:tcPr>
          <w:p w14:paraId="000001D3" w14:textId="77777777" w:rsidR="000637DF" w:rsidRDefault="00D06FFB">
            <w:pPr>
              <w:spacing w:after="0" w:line="240" w:lineRule="auto"/>
              <w:rPr>
                <w:sz w:val="20"/>
                <w:szCs w:val="20"/>
              </w:rPr>
            </w:pPr>
            <w:proofErr w:type="spellStart"/>
            <w:r>
              <w:rPr>
                <w:sz w:val="20"/>
                <w:szCs w:val="20"/>
              </w:rPr>
              <w:t>Escle_distal</w:t>
            </w:r>
            <w:proofErr w:type="spellEnd"/>
          </w:p>
        </w:tc>
        <w:tc>
          <w:tcPr>
            <w:tcW w:w="2181" w:type="dxa"/>
          </w:tcPr>
          <w:p w14:paraId="000001D4" w14:textId="77777777" w:rsidR="000637DF" w:rsidRPr="000E06DE" w:rsidRDefault="00D06FFB">
            <w:pPr>
              <w:spacing w:after="0" w:line="240" w:lineRule="auto"/>
              <w:rPr>
                <w:color w:val="000000"/>
                <w:sz w:val="20"/>
                <w:szCs w:val="20"/>
                <w:lang w:val="es-US"/>
              </w:rPr>
            </w:pPr>
            <w:r w:rsidRPr="000E06DE">
              <w:rPr>
                <w:sz w:val="20"/>
                <w:szCs w:val="20"/>
                <w:lang w:val="es-US"/>
              </w:rPr>
              <w:t xml:space="preserve">Afectación de piel restringida que afecta las extremidades distales a los codos o las rodillas, con o sin afectación de la cara y el cuello </w:t>
            </w:r>
            <w:r w:rsidRPr="000E06DE">
              <w:rPr>
                <w:color w:val="000000"/>
                <w:sz w:val="20"/>
                <w:szCs w:val="20"/>
                <w:lang w:val="es-US"/>
              </w:rPr>
              <w:t>(12)</w:t>
            </w:r>
            <w:r w:rsidRPr="000E06DE">
              <w:rPr>
                <w:sz w:val="20"/>
                <w:szCs w:val="20"/>
                <w:lang w:val="es-US"/>
              </w:rPr>
              <w:t>.</w:t>
            </w:r>
          </w:p>
        </w:tc>
        <w:tc>
          <w:tcPr>
            <w:tcW w:w="1529" w:type="dxa"/>
          </w:tcPr>
          <w:p w14:paraId="000001D5" w14:textId="77777777" w:rsidR="000637DF" w:rsidRPr="000E06DE" w:rsidRDefault="00D06FFB">
            <w:pPr>
              <w:spacing w:after="0" w:line="240" w:lineRule="auto"/>
              <w:rPr>
                <w:color w:val="000000"/>
                <w:sz w:val="20"/>
                <w:szCs w:val="20"/>
                <w:lang w:val="es-US"/>
              </w:rPr>
            </w:pPr>
            <w:r w:rsidRPr="000E06DE">
              <w:rPr>
                <w:color w:val="000000"/>
                <w:sz w:val="20"/>
                <w:szCs w:val="20"/>
                <w:lang w:val="es-US"/>
              </w:rPr>
              <w:t>De acuerdo a lo reportado por informe o reporte en expediente del especialista en  reumatología</w:t>
            </w:r>
          </w:p>
        </w:tc>
        <w:tc>
          <w:tcPr>
            <w:tcW w:w="1239" w:type="dxa"/>
          </w:tcPr>
          <w:p w14:paraId="000001D6" w14:textId="77777777" w:rsidR="000637DF" w:rsidRDefault="00D06FFB">
            <w:pPr>
              <w:spacing w:after="0" w:line="240" w:lineRule="auto"/>
              <w:rPr>
                <w:color w:val="000000"/>
                <w:sz w:val="20"/>
                <w:szCs w:val="20"/>
              </w:rPr>
            </w:pPr>
            <w:proofErr w:type="spellStart"/>
            <w:r>
              <w:rPr>
                <w:sz w:val="20"/>
                <w:szCs w:val="20"/>
              </w:rPr>
              <w:t>Cualitativa</w:t>
            </w:r>
            <w:proofErr w:type="spellEnd"/>
            <w:r>
              <w:rPr>
                <w:sz w:val="20"/>
                <w:szCs w:val="20"/>
              </w:rPr>
              <w:t xml:space="preserve"> Nominal </w:t>
            </w:r>
            <w:proofErr w:type="spellStart"/>
            <w:r>
              <w:rPr>
                <w:sz w:val="20"/>
                <w:szCs w:val="20"/>
              </w:rPr>
              <w:t>Dicotómica</w:t>
            </w:r>
            <w:proofErr w:type="spellEnd"/>
          </w:p>
        </w:tc>
        <w:tc>
          <w:tcPr>
            <w:tcW w:w="1372" w:type="dxa"/>
            <w:gridSpan w:val="2"/>
          </w:tcPr>
          <w:p w14:paraId="000001D7" w14:textId="77777777" w:rsidR="000637DF" w:rsidRDefault="00D06FFB">
            <w:pPr>
              <w:spacing w:after="0" w:line="240" w:lineRule="auto"/>
              <w:rPr>
                <w:color w:val="000000"/>
                <w:sz w:val="20"/>
                <w:szCs w:val="20"/>
              </w:rPr>
            </w:pPr>
            <w:proofErr w:type="spellStart"/>
            <w:r>
              <w:rPr>
                <w:sz w:val="20"/>
                <w:szCs w:val="20"/>
              </w:rPr>
              <w:t>Numérica</w:t>
            </w:r>
            <w:proofErr w:type="spellEnd"/>
            <w:r>
              <w:rPr>
                <w:sz w:val="20"/>
                <w:szCs w:val="20"/>
              </w:rPr>
              <w:t xml:space="preserve"> </w:t>
            </w:r>
          </w:p>
        </w:tc>
        <w:tc>
          <w:tcPr>
            <w:tcW w:w="720" w:type="dxa"/>
          </w:tcPr>
          <w:p w14:paraId="000001D9" w14:textId="77777777" w:rsidR="000637DF" w:rsidRDefault="00D06FFB">
            <w:pPr>
              <w:spacing w:after="0" w:line="240" w:lineRule="auto"/>
              <w:ind w:hanging="17"/>
              <w:rPr>
                <w:color w:val="000000"/>
                <w:sz w:val="20"/>
                <w:szCs w:val="20"/>
              </w:rPr>
            </w:pPr>
            <w:r>
              <w:rPr>
                <w:color w:val="000000"/>
                <w:sz w:val="20"/>
                <w:szCs w:val="20"/>
              </w:rPr>
              <w:t>0-1</w:t>
            </w:r>
          </w:p>
        </w:tc>
        <w:tc>
          <w:tcPr>
            <w:tcW w:w="1710" w:type="dxa"/>
          </w:tcPr>
          <w:p w14:paraId="000001DA" w14:textId="77777777" w:rsidR="000637DF" w:rsidRDefault="00D06FFB">
            <w:pPr>
              <w:spacing w:after="0" w:line="240" w:lineRule="auto"/>
              <w:rPr>
                <w:color w:val="000000"/>
                <w:sz w:val="20"/>
                <w:szCs w:val="20"/>
              </w:rPr>
            </w:pPr>
            <w:r>
              <w:rPr>
                <w:color w:val="000000"/>
                <w:sz w:val="20"/>
                <w:szCs w:val="20"/>
              </w:rPr>
              <w:t>1=Si</w:t>
            </w:r>
          </w:p>
          <w:p w14:paraId="000001DB" w14:textId="77777777" w:rsidR="000637DF" w:rsidRDefault="00D06FFB">
            <w:pPr>
              <w:spacing w:after="0" w:line="240" w:lineRule="auto"/>
              <w:rPr>
                <w:color w:val="000000"/>
                <w:sz w:val="20"/>
                <w:szCs w:val="20"/>
              </w:rPr>
            </w:pPr>
            <w:r>
              <w:rPr>
                <w:color w:val="000000"/>
                <w:sz w:val="20"/>
                <w:szCs w:val="20"/>
              </w:rPr>
              <w:t>0=No</w:t>
            </w:r>
          </w:p>
        </w:tc>
      </w:tr>
      <w:tr w:rsidR="000637DF" w14:paraId="0EB7D163" w14:textId="77777777">
        <w:trPr>
          <w:trHeight w:val="18"/>
        </w:trPr>
        <w:tc>
          <w:tcPr>
            <w:tcW w:w="1440" w:type="dxa"/>
          </w:tcPr>
          <w:p w14:paraId="000001DC" w14:textId="77777777" w:rsidR="000637DF" w:rsidRDefault="00D06FFB">
            <w:pPr>
              <w:spacing w:after="0" w:line="240" w:lineRule="auto"/>
              <w:rPr>
                <w:color w:val="000000"/>
                <w:sz w:val="20"/>
                <w:szCs w:val="20"/>
              </w:rPr>
            </w:pPr>
            <w:proofErr w:type="spellStart"/>
            <w:r>
              <w:rPr>
                <w:color w:val="000000"/>
                <w:sz w:val="20"/>
                <w:szCs w:val="20"/>
              </w:rPr>
              <w:t>Esclerodermia</w:t>
            </w:r>
            <w:proofErr w:type="spellEnd"/>
            <w:r>
              <w:rPr>
                <w:color w:val="000000"/>
                <w:sz w:val="20"/>
                <w:szCs w:val="20"/>
              </w:rPr>
              <w:t xml:space="preserve"> </w:t>
            </w:r>
            <w:r>
              <w:rPr>
                <w:sz w:val="20"/>
                <w:szCs w:val="20"/>
              </w:rPr>
              <w:t>proximal</w:t>
            </w:r>
          </w:p>
        </w:tc>
        <w:tc>
          <w:tcPr>
            <w:tcW w:w="1059" w:type="dxa"/>
          </w:tcPr>
          <w:p w14:paraId="000001DD" w14:textId="77777777" w:rsidR="000637DF" w:rsidRDefault="00D06FFB">
            <w:pPr>
              <w:spacing w:after="0" w:line="240" w:lineRule="auto"/>
              <w:rPr>
                <w:sz w:val="20"/>
                <w:szCs w:val="20"/>
              </w:rPr>
            </w:pPr>
            <w:proofErr w:type="spellStart"/>
            <w:r>
              <w:rPr>
                <w:sz w:val="20"/>
                <w:szCs w:val="20"/>
              </w:rPr>
              <w:t>Escle_prox</w:t>
            </w:r>
            <w:proofErr w:type="spellEnd"/>
          </w:p>
        </w:tc>
        <w:tc>
          <w:tcPr>
            <w:tcW w:w="2181" w:type="dxa"/>
          </w:tcPr>
          <w:p w14:paraId="000001DE" w14:textId="77777777" w:rsidR="000637DF" w:rsidRPr="000E06DE" w:rsidRDefault="00D06FFB">
            <w:pPr>
              <w:spacing w:after="0" w:line="240" w:lineRule="auto"/>
              <w:rPr>
                <w:color w:val="000000"/>
                <w:sz w:val="20"/>
                <w:szCs w:val="20"/>
                <w:lang w:val="es-US"/>
              </w:rPr>
            </w:pPr>
            <w:r w:rsidRPr="000E06DE">
              <w:rPr>
                <w:sz w:val="20"/>
                <w:szCs w:val="20"/>
                <w:lang w:val="es-US"/>
              </w:rPr>
              <w:t xml:space="preserve">Afectación de piel en tronco y proximal a los codos o las rodillas </w:t>
            </w:r>
            <w:r w:rsidRPr="000E06DE">
              <w:rPr>
                <w:color w:val="000000"/>
                <w:sz w:val="20"/>
                <w:szCs w:val="20"/>
                <w:lang w:val="es-US"/>
              </w:rPr>
              <w:t>(12)</w:t>
            </w:r>
            <w:r w:rsidRPr="000E06DE">
              <w:rPr>
                <w:sz w:val="20"/>
                <w:szCs w:val="20"/>
                <w:lang w:val="es-US"/>
              </w:rPr>
              <w:t>.</w:t>
            </w:r>
          </w:p>
        </w:tc>
        <w:tc>
          <w:tcPr>
            <w:tcW w:w="1529" w:type="dxa"/>
          </w:tcPr>
          <w:p w14:paraId="000001DF" w14:textId="77777777" w:rsidR="000637DF" w:rsidRPr="000E06DE" w:rsidRDefault="00D06FFB">
            <w:pPr>
              <w:spacing w:after="0" w:line="240" w:lineRule="auto"/>
              <w:rPr>
                <w:color w:val="000000"/>
                <w:sz w:val="20"/>
                <w:szCs w:val="20"/>
                <w:lang w:val="es-US"/>
              </w:rPr>
            </w:pPr>
            <w:r w:rsidRPr="000E06DE">
              <w:rPr>
                <w:color w:val="000000"/>
                <w:sz w:val="20"/>
                <w:szCs w:val="20"/>
                <w:lang w:val="es-US"/>
              </w:rPr>
              <w:t>De acuerdo a lo reportado por informe o reporte en expediente del especialista en  reumatología</w:t>
            </w:r>
          </w:p>
        </w:tc>
        <w:tc>
          <w:tcPr>
            <w:tcW w:w="1239" w:type="dxa"/>
          </w:tcPr>
          <w:p w14:paraId="000001E0" w14:textId="77777777" w:rsidR="000637DF" w:rsidRDefault="00D06FFB">
            <w:pPr>
              <w:spacing w:after="0" w:line="240" w:lineRule="auto"/>
              <w:rPr>
                <w:color w:val="000000"/>
                <w:sz w:val="20"/>
                <w:szCs w:val="20"/>
              </w:rPr>
            </w:pPr>
            <w:proofErr w:type="spellStart"/>
            <w:r>
              <w:rPr>
                <w:sz w:val="20"/>
                <w:szCs w:val="20"/>
              </w:rPr>
              <w:t>Cualitativa</w:t>
            </w:r>
            <w:proofErr w:type="spellEnd"/>
            <w:r>
              <w:rPr>
                <w:sz w:val="20"/>
                <w:szCs w:val="20"/>
              </w:rPr>
              <w:t xml:space="preserve"> Nominal </w:t>
            </w:r>
            <w:proofErr w:type="spellStart"/>
            <w:r>
              <w:rPr>
                <w:sz w:val="20"/>
                <w:szCs w:val="20"/>
              </w:rPr>
              <w:t>Dicotómica</w:t>
            </w:r>
            <w:proofErr w:type="spellEnd"/>
          </w:p>
        </w:tc>
        <w:tc>
          <w:tcPr>
            <w:tcW w:w="1282" w:type="dxa"/>
          </w:tcPr>
          <w:p w14:paraId="000001E1" w14:textId="77777777" w:rsidR="000637DF" w:rsidRDefault="00D06FFB">
            <w:pPr>
              <w:spacing w:after="0" w:line="240" w:lineRule="auto"/>
              <w:rPr>
                <w:color w:val="000000"/>
                <w:sz w:val="20"/>
                <w:szCs w:val="20"/>
              </w:rPr>
            </w:pPr>
            <w:proofErr w:type="spellStart"/>
            <w:r>
              <w:rPr>
                <w:sz w:val="20"/>
                <w:szCs w:val="20"/>
              </w:rPr>
              <w:t>Numérica</w:t>
            </w:r>
            <w:proofErr w:type="spellEnd"/>
            <w:r>
              <w:rPr>
                <w:sz w:val="20"/>
                <w:szCs w:val="20"/>
              </w:rPr>
              <w:t xml:space="preserve"> </w:t>
            </w:r>
          </w:p>
        </w:tc>
        <w:tc>
          <w:tcPr>
            <w:tcW w:w="810" w:type="dxa"/>
            <w:gridSpan w:val="2"/>
          </w:tcPr>
          <w:p w14:paraId="000001E2" w14:textId="77777777" w:rsidR="000637DF" w:rsidRDefault="00D06FFB">
            <w:pPr>
              <w:spacing w:after="0" w:line="240" w:lineRule="auto"/>
              <w:ind w:hanging="17"/>
              <w:rPr>
                <w:color w:val="000000"/>
                <w:sz w:val="20"/>
                <w:szCs w:val="20"/>
              </w:rPr>
            </w:pPr>
            <w:r>
              <w:rPr>
                <w:color w:val="000000"/>
                <w:sz w:val="20"/>
                <w:szCs w:val="20"/>
              </w:rPr>
              <w:t>0-1</w:t>
            </w:r>
          </w:p>
        </w:tc>
        <w:tc>
          <w:tcPr>
            <w:tcW w:w="1710" w:type="dxa"/>
          </w:tcPr>
          <w:p w14:paraId="000001E4" w14:textId="77777777" w:rsidR="000637DF" w:rsidRDefault="00D06FFB">
            <w:pPr>
              <w:spacing w:after="0" w:line="240" w:lineRule="auto"/>
              <w:rPr>
                <w:color w:val="000000"/>
                <w:sz w:val="20"/>
                <w:szCs w:val="20"/>
              </w:rPr>
            </w:pPr>
            <w:r>
              <w:rPr>
                <w:color w:val="000000"/>
                <w:sz w:val="20"/>
                <w:szCs w:val="20"/>
              </w:rPr>
              <w:t>1=Si</w:t>
            </w:r>
          </w:p>
          <w:p w14:paraId="000001E5" w14:textId="77777777" w:rsidR="000637DF" w:rsidRDefault="00D06FFB">
            <w:pPr>
              <w:spacing w:after="0" w:line="240" w:lineRule="auto"/>
              <w:rPr>
                <w:color w:val="000000"/>
                <w:sz w:val="20"/>
                <w:szCs w:val="20"/>
              </w:rPr>
            </w:pPr>
            <w:r>
              <w:rPr>
                <w:color w:val="000000"/>
                <w:sz w:val="20"/>
                <w:szCs w:val="20"/>
              </w:rPr>
              <w:t>0=No</w:t>
            </w:r>
          </w:p>
        </w:tc>
      </w:tr>
      <w:tr w:rsidR="000637DF" w14:paraId="3CE8771E" w14:textId="77777777">
        <w:trPr>
          <w:trHeight w:val="18"/>
        </w:trPr>
        <w:tc>
          <w:tcPr>
            <w:tcW w:w="1440" w:type="dxa"/>
          </w:tcPr>
          <w:p w14:paraId="000001E6" w14:textId="77777777" w:rsidR="000637DF" w:rsidRPr="000E06DE" w:rsidRDefault="00D06FFB">
            <w:pPr>
              <w:spacing w:after="0" w:line="240" w:lineRule="auto"/>
              <w:rPr>
                <w:color w:val="000000"/>
                <w:sz w:val="20"/>
                <w:szCs w:val="20"/>
                <w:lang w:val="es-US"/>
              </w:rPr>
            </w:pPr>
            <w:r w:rsidRPr="000E06DE">
              <w:rPr>
                <w:color w:val="000000"/>
                <w:sz w:val="20"/>
                <w:szCs w:val="20"/>
                <w:lang w:val="es-US"/>
              </w:rPr>
              <w:t>Tiempo de esclerodermia al momento del diagnóstico</w:t>
            </w:r>
          </w:p>
        </w:tc>
        <w:tc>
          <w:tcPr>
            <w:tcW w:w="1059" w:type="dxa"/>
          </w:tcPr>
          <w:p w14:paraId="000001E7" w14:textId="77777777" w:rsidR="000637DF" w:rsidRDefault="00D06FFB">
            <w:pPr>
              <w:spacing w:after="0" w:line="240" w:lineRule="auto"/>
              <w:rPr>
                <w:sz w:val="20"/>
                <w:szCs w:val="20"/>
              </w:rPr>
            </w:pPr>
            <w:proofErr w:type="spellStart"/>
            <w:r>
              <w:rPr>
                <w:sz w:val="20"/>
                <w:szCs w:val="20"/>
              </w:rPr>
              <w:t>T_escl</w:t>
            </w:r>
            <w:proofErr w:type="spellEnd"/>
          </w:p>
        </w:tc>
        <w:tc>
          <w:tcPr>
            <w:tcW w:w="2181" w:type="dxa"/>
          </w:tcPr>
          <w:p w14:paraId="000001E8" w14:textId="77777777" w:rsidR="000637DF" w:rsidRPr="000E06DE" w:rsidRDefault="00D06FFB">
            <w:pPr>
              <w:spacing w:after="0" w:line="240" w:lineRule="auto"/>
              <w:rPr>
                <w:color w:val="000000"/>
                <w:sz w:val="20"/>
                <w:szCs w:val="20"/>
                <w:lang w:val="es-US"/>
              </w:rPr>
            </w:pPr>
            <w:r w:rsidRPr="000E06DE">
              <w:rPr>
                <w:color w:val="000000"/>
                <w:sz w:val="20"/>
                <w:szCs w:val="20"/>
                <w:lang w:val="es-US"/>
              </w:rPr>
              <w:t xml:space="preserve">Tiempo en meses desde inicio de manifestaciones en piel y el diagnóstico de esclerodermia(21). </w:t>
            </w:r>
          </w:p>
        </w:tc>
        <w:tc>
          <w:tcPr>
            <w:tcW w:w="1529" w:type="dxa"/>
          </w:tcPr>
          <w:p w14:paraId="000001E9" w14:textId="77777777" w:rsidR="000637DF" w:rsidRPr="000E06DE" w:rsidRDefault="00D06FFB">
            <w:pPr>
              <w:spacing w:after="0" w:line="240" w:lineRule="auto"/>
              <w:rPr>
                <w:color w:val="000000"/>
                <w:sz w:val="20"/>
                <w:szCs w:val="20"/>
                <w:lang w:val="es-US"/>
              </w:rPr>
            </w:pPr>
            <w:r w:rsidRPr="000E06DE">
              <w:rPr>
                <w:color w:val="000000"/>
                <w:sz w:val="20"/>
                <w:szCs w:val="20"/>
                <w:lang w:val="es-US"/>
              </w:rPr>
              <w:t xml:space="preserve">De acuerdo a lo reportado por el paciente y/o establecido en el expediente clínico. </w:t>
            </w:r>
          </w:p>
        </w:tc>
        <w:tc>
          <w:tcPr>
            <w:tcW w:w="1239" w:type="dxa"/>
          </w:tcPr>
          <w:p w14:paraId="000001EA" w14:textId="77777777" w:rsidR="000637DF" w:rsidRDefault="00D06FFB">
            <w:pPr>
              <w:spacing w:after="0" w:line="240" w:lineRule="auto"/>
              <w:rPr>
                <w:sz w:val="20"/>
                <w:szCs w:val="20"/>
              </w:rPr>
            </w:pPr>
            <w:proofErr w:type="spellStart"/>
            <w:r>
              <w:rPr>
                <w:sz w:val="20"/>
                <w:szCs w:val="20"/>
              </w:rPr>
              <w:t>Cuantitativa</w:t>
            </w:r>
            <w:proofErr w:type="spellEnd"/>
          </w:p>
          <w:p w14:paraId="000001EB" w14:textId="77777777" w:rsidR="000637DF" w:rsidRDefault="00D06FFB">
            <w:pPr>
              <w:spacing w:after="0" w:line="240" w:lineRule="auto"/>
              <w:rPr>
                <w:color w:val="000000"/>
                <w:sz w:val="20"/>
                <w:szCs w:val="20"/>
              </w:rPr>
            </w:pPr>
            <w:proofErr w:type="spellStart"/>
            <w:r>
              <w:rPr>
                <w:sz w:val="20"/>
                <w:szCs w:val="20"/>
              </w:rPr>
              <w:t>discreta</w:t>
            </w:r>
            <w:proofErr w:type="spellEnd"/>
          </w:p>
        </w:tc>
        <w:tc>
          <w:tcPr>
            <w:tcW w:w="1372" w:type="dxa"/>
            <w:gridSpan w:val="2"/>
          </w:tcPr>
          <w:p w14:paraId="000001EC" w14:textId="77777777" w:rsidR="000637DF" w:rsidRDefault="00D06FFB">
            <w:pPr>
              <w:spacing w:after="0" w:line="240" w:lineRule="auto"/>
              <w:rPr>
                <w:sz w:val="20"/>
                <w:szCs w:val="20"/>
              </w:rPr>
            </w:pPr>
            <w:proofErr w:type="spellStart"/>
            <w:r>
              <w:rPr>
                <w:sz w:val="20"/>
                <w:szCs w:val="20"/>
              </w:rPr>
              <w:t>Numérica</w:t>
            </w:r>
            <w:proofErr w:type="spellEnd"/>
            <w:r>
              <w:rPr>
                <w:sz w:val="20"/>
                <w:szCs w:val="20"/>
              </w:rPr>
              <w:t xml:space="preserve"> </w:t>
            </w:r>
          </w:p>
          <w:p w14:paraId="000001ED" w14:textId="77777777" w:rsidR="000637DF" w:rsidRDefault="000637DF">
            <w:pPr>
              <w:spacing w:after="0" w:line="240" w:lineRule="auto"/>
              <w:rPr>
                <w:color w:val="000000"/>
                <w:sz w:val="20"/>
                <w:szCs w:val="20"/>
              </w:rPr>
            </w:pPr>
          </w:p>
        </w:tc>
        <w:tc>
          <w:tcPr>
            <w:tcW w:w="720" w:type="dxa"/>
          </w:tcPr>
          <w:p w14:paraId="000001EF" w14:textId="77777777" w:rsidR="000637DF" w:rsidRDefault="00D06FFB">
            <w:pPr>
              <w:spacing w:after="0" w:line="240" w:lineRule="auto"/>
              <w:ind w:hanging="17"/>
              <w:rPr>
                <w:color w:val="000000"/>
                <w:sz w:val="20"/>
                <w:szCs w:val="20"/>
              </w:rPr>
            </w:pPr>
            <w:r>
              <w:rPr>
                <w:sz w:val="20"/>
                <w:szCs w:val="20"/>
              </w:rPr>
              <w:t xml:space="preserve">1 – 60 meses </w:t>
            </w:r>
          </w:p>
        </w:tc>
        <w:tc>
          <w:tcPr>
            <w:tcW w:w="1710" w:type="dxa"/>
          </w:tcPr>
          <w:p w14:paraId="000001F0" w14:textId="77777777" w:rsidR="000637DF" w:rsidRDefault="00D06FFB">
            <w:pPr>
              <w:spacing w:after="0" w:line="240" w:lineRule="auto"/>
              <w:rPr>
                <w:color w:val="000000"/>
                <w:sz w:val="20"/>
                <w:szCs w:val="20"/>
              </w:rPr>
            </w:pPr>
            <w:r>
              <w:rPr>
                <w:sz w:val="20"/>
                <w:szCs w:val="20"/>
              </w:rPr>
              <w:t xml:space="preserve">Valor </w:t>
            </w:r>
            <w:proofErr w:type="spellStart"/>
            <w:r>
              <w:rPr>
                <w:sz w:val="20"/>
                <w:szCs w:val="20"/>
              </w:rPr>
              <w:t>en</w:t>
            </w:r>
            <w:proofErr w:type="spellEnd"/>
            <w:r>
              <w:rPr>
                <w:sz w:val="20"/>
                <w:szCs w:val="20"/>
              </w:rPr>
              <w:t xml:space="preserve"> meses</w:t>
            </w:r>
          </w:p>
        </w:tc>
      </w:tr>
      <w:tr w:rsidR="000637DF" w14:paraId="3D2E7D8F" w14:textId="77777777">
        <w:trPr>
          <w:trHeight w:val="18"/>
        </w:trPr>
        <w:tc>
          <w:tcPr>
            <w:tcW w:w="11250" w:type="dxa"/>
            <w:gridSpan w:val="9"/>
          </w:tcPr>
          <w:p w14:paraId="000001F1" w14:textId="77777777" w:rsidR="000637DF" w:rsidRDefault="00D06FFB">
            <w:pPr>
              <w:spacing w:after="0" w:line="240" w:lineRule="auto"/>
              <w:jc w:val="center"/>
              <w:rPr>
                <w:color w:val="000000"/>
                <w:sz w:val="20"/>
                <w:szCs w:val="20"/>
              </w:rPr>
            </w:pPr>
            <w:r>
              <w:rPr>
                <w:b/>
                <w:color w:val="000000"/>
                <w:sz w:val="20"/>
                <w:szCs w:val="20"/>
              </w:rPr>
              <w:t>MANIFESTACIONES CLÍNICAS  PULMONARES</w:t>
            </w:r>
          </w:p>
        </w:tc>
      </w:tr>
      <w:tr w:rsidR="000637DF" w14:paraId="3B93B19D" w14:textId="77777777">
        <w:trPr>
          <w:trHeight w:val="18"/>
        </w:trPr>
        <w:tc>
          <w:tcPr>
            <w:tcW w:w="1440" w:type="dxa"/>
          </w:tcPr>
          <w:p w14:paraId="000001FA" w14:textId="77777777" w:rsidR="000637DF" w:rsidRDefault="00D06FFB">
            <w:pPr>
              <w:spacing w:after="0" w:line="240" w:lineRule="auto"/>
              <w:rPr>
                <w:color w:val="000000"/>
                <w:sz w:val="20"/>
                <w:szCs w:val="20"/>
              </w:rPr>
            </w:pPr>
            <w:proofErr w:type="spellStart"/>
            <w:r>
              <w:rPr>
                <w:color w:val="000000"/>
                <w:sz w:val="20"/>
                <w:szCs w:val="20"/>
              </w:rPr>
              <w:t>Tos</w:t>
            </w:r>
            <w:proofErr w:type="spellEnd"/>
          </w:p>
        </w:tc>
        <w:tc>
          <w:tcPr>
            <w:tcW w:w="1059" w:type="dxa"/>
          </w:tcPr>
          <w:p w14:paraId="000001FB" w14:textId="77777777" w:rsidR="000637DF" w:rsidRDefault="00D06FFB">
            <w:pPr>
              <w:spacing w:after="0" w:line="240" w:lineRule="auto"/>
              <w:rPr>
                <w:sz w:val="20"/>
                <w:szCs w:val="20"/>
              </w:rPr>
            </w:pPr>
            <w:proofErr w:type="spellStart"/>
            <w:r>
              <w:rPr>
                <w:sz w:val="20"/>
                <w:szCs w:val="20"/>
              </w:rPr>
              <w:t>tos</w:t>
            </w:r>
            <w:proofErr w:type="spellEnd"/>
          </w:p>
        </w:tc>
        <w:tc>
          <w:tcPr>
            <w:tcW w:w="2181" w:type="dxa"/>
          </w:tcPr>
          <w:p w14:paraId="000001FC" w14:textId="77777777" w:rsidR="000637DF" w:rsidRDefault="00D06FFB">
            <w:pPr>
              <w:spacing w:after="0" w:line="240" w:lineRule="auto"/>
              <w:rPr>
                <w:color w:val="000000"/>
                <w:sz w:val="20"/>
                <w:szCs w:val="20"/>
              </w:rPr>
            </w:pPr>
            <w:r w:rsidRPr="000E06DE">
              <w:rPr>
                <w:color w:val="000000"/>
                <w:sz w:val="20"/>
                <w:szCs w:val="20"/>
                <w:lang w:val="es-US"/>
              </w:rPr>
              <w:t xml:space="preserve">Es un mecanismo defensivo que consiste en una breve inspiración seguida de una enérgica espiración realizada con la glotis cerrada, que eleva considerablemente la presión dentro del pulmón y la pleura y que consigue abrir, nuevamente, la glotis. </w:t>
            </w:r>
            <w:r>
              <w:rPr>
                <w:color w:val="000000"/>
                <w:sz w:val="20"/>
                <w:szCs w:val="20"/>
              </w:rPr>
              <w:t xml:space="preserve">Ello </w:t>
            </w:r>
            <w:proofErr w:type="spellStart"/>
            <w:r>
              <w:rPr>
                <w:color w:val="000000"/>
                <w:sz w:val="20"/>
                <w:szCs w:val="20"/>
              </w:rPr>
              <w:t>lleva</w:t>
            </w:r>
            <w:proofErr w:type="spellEnd"/>
            <w:r>
              <w:rPr>
                <w:color w:val="000000"/>
                <w:sz w:val="20"/>
                <w:szCs w:val="20"/>
              </w:rPr>
              <w:t xml:space="preserve"> a </w:t>
            </w:r>
            <w:proofErr w:type="spellStart"/>
            <w:r>
              <w:rPr>
                <w:color w:val="000000"/>
                <w:sz w:val="20"/>
                <w:szCs w:val="20"/>
              </w:rPr>
              <w:t>una</w:t>
            </w:r>
            <w:proofErr w:type="spellEnd"/>
            <w:r>
              <w:rPr>
                <w:color w:val="000000"/>
                <w:sz w:val="20"/>
                <w:szCs w:val="20"/>
              </w:rPr>
              <w:t xml:space="preserve"> </w:t>
            </w:r>
            <w:proofErr w:type="spellStart"/>
            <w:r>
              <w:rPr>
                <w:color w:val="000000"/>
                <w:sz w:val="20"/>
                <w:szCs w:val="20"/>
              </w:rPr>
              <w:t>salida</w:t>
            </w:r>
            <w:proofErr w:type="spellEnd"/>
            <w:r>
              <w:rPr>
                <w:color w:val="000000"/>
                <w:sz w:val="20"/>
                <w:szCs w:val="20"/>
              </w:rPr>
              <w:t xml:space="preserve"> </w:t>
            </w:r>
            <w:proofErr w:type="spellStart"/>
            <w:r>
              <w:rPr>
                <w:color w:val="000000"/>
                <w:sz w:val="20"/>
                <w:szCs w:val="20"/>
              </w:rPr>
              <w:t>brusca</w:t>
            </w:r>
            <w:proofErr w:type="spellEnd"/>
            <w:r>
              <w:rPr>
                <w:color w:val="000000"/>
                <w:sz w:val="20"/>
                <w:szCs w:val="20"/>
              </w:rPr>
              <w:t xml:space="preserve"> del </w:t>
            </w:r>
            <w:proofErr w:type="spellStart"/>
            <w:r>
              <w:rPr>
                <w:color w:val="000000"/>
                <w:sz w:val="20"/>
                <w:szCs w:val="20"/>
              </w:rPr>
              <w:t>aire</w:t>
            </w:r>
            <w:proofErr w:type="spellEnd"/>
            <w:r>
              <w:rPr>
                <w:sz w:val="20"/>
                <w:szCs w:val="20"/>
              </w:rPr>
              <w:t xml:space="preserve">. </w:t>
            </w:r>
            <w:r>
              <w:rPr>
                <w:color w:val="000000"/>
                <w:sz w:val="20"/>
                <w:szCs w:val="20"/>
              </w:rPr>
              <w:t>(21)</w:t>
            </w:r>
          </w:p>
        </w:tc>
        <w:tc>
          <w:tcPr>
            <w:tcW w:w="1529" w:type="dxa"/>
          </w:tcPr>
          <w:p w14:paraId="000001FD" w14:textId="77777777" w:rsidR="000637DF" w:rsidRPr="000E06DE" w:rsidRDefault="00D06FFB">
            <w:pPr>
              <w:spacing w:after="0" w:line="240" w:lineRule="auto"/>
              <w:rPr>
                <w:color w:val="000000"/>
                <w:sz w:val="20"/>
                <w:szCs w:val="20"/>
                <w:lang w:val="es-US"/>
              </w:rPr>
            </w:pPr>
            <w:r w:rsidRPr="000E06DE">
              <w:rPr>
                <w:color w:val="000000"/>
                <w:sz w:val="20"/>
                <w:szCs w:val="20"/>
                <w:lang w:val="es-US"/>
              </w:rPr>
              <w:t>De acuerdo a lo reportado por el paciente en si o no</w:t>
            </w:r>
          </w:p>
        </w:tc>
        <w:tc>
          <w:tcPr>
            <w:tcW w:w="1239" w:type="dxa"/>
          </w:tcPr>
          <w:p w14:paraId="000001FE" w14:textId="77777777" w:rsidR="000637DF" w:rsidRDefault="00D06FFB">
            <w:pPr>
              <w:spacing w:after="0" w:line="240" w:lineRule="auto"/>
              <w:rPr>
                <w:color w:val="000000"/>
                <w:sz w:val="20"/>
                <w:szCs w:val="20"/>
              </w:rPr>
            </w:pPr>
            <w:proofErr w:type="spellStart"/>
            <w:r>
              <w:rPr>
                <w:sz w:val="20"/>
                <w:szCs w:val="20"/>
              </w:rPr>
              <w:t>Cualitativa</w:t>
            </w:r>
            <w:proofErr w:type="spellEnd"/>
            <w:r>
              <w:rPr>
                <w:sz w:val="20"/>
                <w:szCs w:val="20"/>
              </w:rPr>
              <w:t xml:space="preserve"> Nominal </w:t>
            </w:r>
            <w:proofErr w:type="spellStart"/>
            <w:r>
              <w:rPr>
                <w:sz w:val="20"/>
                <w:szCs w:val="20"/>
              </w:rPr>
              <w:t>Dicotómica</w:t>
            </w:r>
            <w:proofErr w:type="spellEnd"/>
          </w:p>
        </w:tc>
        <w:tc>
          <w:tcPr>
            <w:tcW w:w="1372" w:type="dxa"/>
            <w:gridSpan w:val="2"/>
          </w:tcPr>
          <w:p w14:paraId="000001FF" w14:textId="77777777" w:rsidR="000637DF" w:rsidRDefault="00D06FFB">
            <w:pPr>
              <w:spacing w:after="0" w:line="240" w:lineRule="auto"/>
              <w:rPr>
                <w:color w:val="000000"/>
                <w:sz w:val="20"/>
                <w:szCs w:val="20"/>
              </w:rPr>
            </w:pPr>
            <w:proofErr w:type="spellStart"/>
            <w:r>
              <w:rPr>
                <w:sz w:val="20"/>
                <w:szCs w:val="20"/>
              </w:rPr>
              <w:t>Numérica</w:t>
            </w:r>
            <w:proofErr w:type="spellEnd"/>
            <w:r>
              <w:rPr>
                <w:sz w:val="20"/>
                <w:szCs w:val="20"/>
              </w:rPr>
              <w:t xml:space="preserve"> </w:t>
            </w:r>
          </w:p>
        </w:tc>
        <w:tc>
          <w:tcPr>
            <w:tcW w:w="720" w:type="dxa"/>
          </w:tcPr>
          <w:p w14:paraId="00000201" w14:textId="77777777" w:rsidR="000637DF" w:rsidRDefault="00D06FFB">
            <w:pPr>
              <w:spacing w:after="0" w:line="240" w:lineRule="auto"/>
              <w:ind w:hanging="17"/>
              <w:rPr>
                <w:color w:val="000000"/>
                <w:sz w:val="20"/>
                <w:szCs w:val="20"/>
              </w:rPr>
            </w:pPr>
            <w:r>
              <w:rPr>
                <w:color w:val="000000"/>
                <w:sz w:val="20"/>
                <w:szCs w:val="20"/>
              </w:rPr>
              <w:t>0-1</w:t>
            </w:r>
          </w:p>
        </w:tc>
        <w:tc>
          <w:tcPr>
            <w:tcW w:w="1710" w:type="dxa"/>
          </w:tcPr>
          <w:p w14:paraId="00000202" w14:textId="77777777" w:rsidR="000637DF" w:rsidRDefault="00D06FFB">
            <w:pPr>
              <w:spacing w:after="0" w:line="240" w:lineRule="auto"/>
              <w:rPr>
                <w:color w:val="000000"/>
                <w:sz w:val="20"/>
                <w:szCs w:val="20"/>
              </w:rPr>
            </w:pPr>
            <w:r>
              <w:rPr>
                <w:color w:val="000000"/>
                <w:sz w:val="20"/>
                <w:szCs w:val="20"/>
              </w:rPr>
              <w:t>1=Si</w:t>
            </w:r>
          </w:p>
          <w:p w14:paraId="00000203" w14:textId="77777777" w:rsidR="000637DF" w:rsidRDefault="00D06FFB">
            <w:pPr>
              <w:spacing w:after="0" w:line="240" w:lineRule="auto"/>
              <w:rPr>
                <w:color w:val="000000"/>
                <w:sz w:val="20"/>
                <w:szCs w:val="20"/>
              </w:rPr>
            </w:pPr>
            <w:r>
              <w:rPr>
                <w:color w:val="000000"/>
                <w:sz w:val="20"/>
                <w:szCs w:val="20"/>
              </w:rPr>
              <w:t>0=No</w:t>
            </w:r>
          </w:p>
        </w:tc>
      </w:tr>
      <w:tr w:rsidR="000637DF" w14:paraId="2C11A5A2" w14:textId="77777777">
        <w:trPr>
          <w:trHeight w:val="18"/>
        </w:trPr>
        <w:tc>
          <w:tcPr>
            <w:tcW w:w="1440" w:type="dxa"/>
          </w:tcPr>
          <w:p w14:paraId="00000204" w14:textId="77777777" w:rsidR="000637DF" w:rsidRDefault="00D06FFB">
            <w:pPr>
              <w:spacing w:after="0" w:line="240" w:lineRule="auto"/>
              <w:rPr>
                <w:color w:val="000000"/>
                <w:sz w:val="20"/>
                <w:szCs w:val="20"/>
              </w:rPr>
            </w:pPr>
            <w:proofErr w:type="spellStart"/>
            <w:r>
              <w:rPr>
                <w:color w:val="000000"/>
                <w:sz w:val="20"/>
                <w:szCs w:val="20"/>
              </w:rPr>
              <w:t>Tiempo</w:t>
            </w:r>
            <w:proofErr w:type="spellEnd"/>
            <w:r>
              <w:rPr>
                <w:color w:val="000000"/>
                <w:sz w:val="20"/>
                <w:szCs w:val="20"/>
              </w:rPr>
              <w:t xml:space="preserve"> de </w:t>
            </w:r>
            <w:proofErr w:type="spellStart"/>
            <w:r>
              <w:rPr>
                <w:color w:val="000000"/>
                <w:sz w:val="20"/>
                <w:szCs w:val="20"/>
              </w:rPr>
              <w:t>tos</w:t>
            </w:r>
            <w:proofErr w:type="spellEnd"/>
          </w:p>
        </w:tc>
        <w:tc>
          <w:tcPr>
            <w:tcW w:w="1059" w:type="dxa"/>
          </w:tcPr>
          <w:p w14:paraId="00000205" w14:textId="77777777" w:rsidR="000637DF" w:rsidRDefault="00D06FFB">
            <w:pPr>
              <w:spacing w:after="0" w:line="240" w:lineRule="auto"/>
              <w:rPr>
                <w:sz w:val="20"/>
                <w:szCs w:val="20"/>
              </w:rPr>
            </w:pPr>
            <w:proofErr w:type="spellStart"/>
            <w:r>
              <w:rPr>
                <w:sz w:val="20"/>
                <w:szCs w:val="20"/>
              </w:rPr>
              <w:t>ttos</w:t>
            </w:r>
            <w:proofErr w:type="spellEnd"/>
          </w:p>
        </w:tc>
        <w:tc>
          <w:tcPr>
            <w:tcW w:w="2181" w:type="dxa"/>
          </w:tcPr>
          <w:p w14:paraId="00000206" w14:textId="77777777" w:rsidR="000637DF" w:rsidRPr="000E06DE" w:rsidRDefault="00D06FFB">
            <w:pPr>
              <w:spacing w:after="0" w:line="240" w:lineRule="auto"/>
              <w:rPr>
                <w:sz w:val="20"/>
                <w:szCs w:val="20"/>
                <w:lang w:val="es-US"/>
              </w:rPr>
            </w:pPr>
            <w:r w:rsidRPr="000E06DE">
              <w:rPr>
                <w:sz w:val="20"/>
                <w:szCs w:val="20"/>
                <w:lang w:val="es-US"/>
              </w:rPr>
              <w:t xml:space="preserve">Tiempo de duración de la tos en meses, desde el inicio hasta </w:t>
            </w:r>
            <w:r w:rsidRPr="000E06DE">
              <w:rPr>
                <w:color w:val="000000"/>
                <w:sz w:val="20"/>
                <w:szCs w:val="20"/>
                <w:lang w:val="es-US"/>
              </w:rPr>
              <w:t>el diagnóstico de esclerodermia.</w:t>
            </w:r>
          </w:p>
        </w:tc>
        <w:tc>
          <w:tcPr>
            <w:tcW w:w="1529" w:type="dxa"/>
          </w:tcPr>
          <w:p w14:paraId="00000207" w14:textId="77777777" w:rsidR="000637DF" w:rsidRPr="000E06DE" w:rsidRDefault="00D06FFB">
            <w:pPr>
              <w:spacing w:after="0" w:line="240" w:lineRule="auto"/>
              <w:rPr>
                <w:color w:val="000000"/>
                <w:sz w:val="20"/>
                <w:szCs w:val="20"/>
                <w:lang w:val="es-US"/>
              </w:rPr>
            </w:pPr>
            <w:r w:rsidRPr="000E06DE">
              <w:rPr>
                <w:color w:val="000000"/>
                <w:sz w:val="20"/>
                <w:szCs w:val="20"/>
                <w:lang w:val="es-US"/>
              </w:rPr>
              <w:t xml:space="preserve">De acuerdo a lo reportado por el paciente y/o establecido en el expediente clínico. </w:t>
            </w:r>
          </w:p>
        </w:tc>
        <w:tc>
          <w:tcPr>
            <w:tcW w:w="1239" w:type="dxa"/>
          </w:tcPr>
          <w:p w14:paraId="00000208" w14:textId="77777777" w:rsidR="000637DF" w:rsidRDefault="00D06FFB">
            <w:pPr>
              <w:spacing w:after="0" w:line="240" w:lineRule="auto"/>
              <w:rPr>
                <w:sz w:val="20"/>
                <w:szCs w:val="20"/>
              </w:rPr>
            </w:pPr>
            <w:proofErr w:type="spellStart"/>
            <w:r>
              <w:rPr>
                <w:sz w:val="20"/>
                <w:szCs w:val="20"/>
              </w:rPr>
              <w:t>Cuantitativa</w:t>
            </w:r>
            <w:proofErr w:type="spellEnd"/>
          </w:p>
          <w:p w14:paraId="00000209" w14:textId="77777777" w:rsidR="000637DF" w:rsidRDefault="00D06FFB">
            <w:pPr>
              <w:spacing w:after="0" w:line="240" w:lineRule="auto"/>
              <w:rPr>
                <w:color w:val="000000"/>
                <w:sz w:val="20"/>
                <w:szCs w:val="20"/>
              </w:rPr>
            </w:pPr>
            <w:proofErr w:type="spellStart"/>
            <w:r>
              <w:rPr>
                <w:sz w:val="20"/>
                <w:szCs w:val="20"/>
              </w:rPr>
              <w:t>discreta</w:t>
            </w:r>
            <w:proofErr w:type="spellEnd"/>
          </w:p>
        </w:tc>
        <w:tc>
          <w:tcPr>
            <w:tcW w:w="1372" w:type="dxa"/>
            <w:gridSpan w:val="2"/>
          </w:tcPr>
          <w:p w14:paraId="0000020A" w14:textId="77777777" w:rsidR="000637DF" w:rsidRDefault="00D06FFB">
            <w:pPr>
              <w:spacing w:after="0" w:line="240" w:lineRule="auto"/>
              <w:rPr>
                <w:sz w:val="20"/>
                <w:szCs w:val="20"/>
              </w:rPr>
            </w:pPr>
            <w:proofErr w:type="spellStart"/>
            <w:r>
              <w:rPr>
                <w:sz w:val="20"/>
                <w:szCs w:val="20"/>
              </w:rPr>
              <w:t>Numérica</w:t>
            </w:r>
            <w:proofErr w:type="spellEnd"/>
            <w:r>
              <w:rPr>
                <w:sz w:val="20"/>
                <w:szCs w:val="20"/>
              </w:rPr>
              <w:t xml:space="preserve"> </w:t>
            </w:r>
          </w:p>
          <w:p w14:paraId="0000020B" w14:textId="77777777" w:rsidR="000637DF" w:rsidRDefault="000637DF">
            <w:pPr>
              <w:spacing w:after="0" w:line="240" w:lineRule="auto"/>
              <w:rPr>
                <w:color w:val="000000"/>
                <w:sz w:val="20"/>
                <w:szCs w:val="20"/>
              </w:rPr>
            </w:pPr>
          </w:p>
        </w:tc>
        <w:tc>
          <w:tcPr>
            <w:tcW w:w="720" w:type="dxa"/>
          </w:tcPr>
          <w:p w14:paraId="0000020D" w14:textId="77777777" w:rsidR="000637DF" w:rsidRDefault="00D06FFB">
            <w:pPr>
              <w:spacing w:after="0" w:line="240" w:lineRule="auto"/>
              <w:ind w:hanging="17"/>
              <w:rPr>
                <w:color w:val="000000"/>
                <w:sz w:val="20"/>
                <w:szCs w:val="20"/>
              </w:rPr>
            </w:pPr>
            <w:r>
              <w:rPr>
                <w:sz w:val="20"/>
                <w:szCs w:val="20"/>
              </w:rPr>
              <w:t xml:space="preserve">1 – 60 meses </w:t>
            </w:r>
          </w:p>
        </w:tc>
        <w:tc>
          <w:tcPr>
            <w:tcW w:w="1710" w:type="dxa"/>
          </w:tcPr>
          <w:p w14:paraId="0000020E" w14:textId="77777777" w:rsidR="000637DF" w:rsidRDefault="00D06FFB">
            <w:pPr>
              <w:spacing w:after="0" w:line="240" w:lineRule="auto"/>
              <w:rPr>
                <w:color w:val="000000"/>
                <w:sz w:val="20"/>
                <w:szCs w:val="20"/>
              </w:rPr>
            </w:pPr>
            <w:r>
              <w:rPr>
                <w:sz w:val="20"/>
                <w:szCs w:val="20"/>
              </w:rPr>
              <w:t xml:space="preserve">Valor </w:t>
            </w:r>
            <w:proofErr w:type="spellStart"/>
            <w:r>
              <w:rPr>
                <w:sz w:val="20"/>
                <w:szCs w:val="20"/>
              </w:rPr>
              <w:t>en</w:t>
            </w:r>
            <w:proofErr w:type="spellEnd"/>
            <w:r>
              <w:rPr>
                <w:sz w:val="20"/>
                <w:szCs w:val="20"/>
              </w:rPr>
              <w:t xml:space="preserve"> meses</w:t>
            </w:r>
          </w:p>
        </w:tc>
      </w:tr>
      <w:tr w:rsidR="000637DF" w14:paraId="3C0C0A46" w14:textId="77777777">
        <w:trPr>
          <w:trHeight w:val="18"/>
        </w:trPr>
        <w:tc>
          <w:tcPr>
            <w:tcW w:w="1440" w:type="dxa"/>
          </w:tcPr>
          <w:p w14:paraId="0000020F" w14:textId="77777777" w:rsidR="000637DF" w:rsidRDefault="00D06FFB">
            <w:pPr>
              <w:spacing w:after="0" w:line="240" w:lineRule="auto"/>
              <w:rPr>
                <w:color w:val="000000"/>
                <w:sz w:val="20"/>
                <w:szCs w:val="20"/>
              </w:rPr>
            </w:pPr>
            <w:proofErr w:type="spellStart"/>
            <w:r>
              <w:rPr>
                <w:color w:val="000000"/>
                <w:sz w:val="20"/>
                <w:szCs w:val="20"/>
              </w:rPr>
              <w:t>Disnea</w:t>
            </w:r>
            <w:proofErr w:type="spellEnd"/>
          </w:p>
        </w:tc>
        <w:tc>
          <w:tcPr>
            <w:tcW w:w="1059" w:type="dxa"/>
          </w:tcPr>
          <w:p w14:paraId="00000210" w14:textId="77777777" w:rsidR="000637DF" w:rsidRDefault="00D06FFB">
            <w:pPr>
              <w:spacing w:after="0" w:line="240" w:lineRule="auto"/>
              <w:rPr>
                <w:sz w:val="20"/>
                <w:szCs w:val="20"/>
              </w:rPr>
            </w:pPr>
            <w:proofErr w:type="spellStart"/>
            <w:r>
              <w:rPr>
                <w:sz w:val="20"/>
                <w:szCs w:val="20"/>
              </w:rPr>
              <w:t>disn</w:t>
            </w:r>
            <w:proofErr w:type="spellEnd"/>
          </w:p>
        </w:tc>
        <w:tc>
          <w:tcPr>
            <w:tcW w:w="2181" w:type="dxa"/>
          </w:tcPr>
          <w:p w14:paraId="00000211" w14:textId="77777777" w:rsidR="000637DF" w:rsidRPr="000E06DE" w:rsidRDefault="00D06FFB">
            <w:pPr>
              <w:spacing w:after="0" w:line="240" w:lineRule="auto"/>
              <w:rPr>
                <w:color w:val="000000"/>
                <w:sz w:val="20"/>
                <w:szCs w:val="20"/>
                <w:lang w:val="es-US"/>
              </w:rPr>
            </w:pPr>
            <w:r w:rsidRPr="000E06DE">
              <w:rPr>
                <w:sz w:val="20"/>
                <w:szCs w:val="20"/>
                <w:lang w:val="es-US"/>
              </w:rPr>
              <w:t>Sensación de falta de aire, en reposo o ejercicio.</w:t>
            </w:r>
            <w:r w:rsidRPr="000E06DE">
              <w:rPr>
                <w:color w:val="000000"/>
                <w:sz w:val="20"/>
                <w:szCs w:val="20"/>
                <w:lang w:val="es-US"/>
              </w:rPr>
              <w:t>(22)</w:t>
            </w:r>
            <w:r w:rsidRPr="000E06DE">
              <w:rPr>
                <w:sz w:val="20"/>
                <w:szCs w:val="20"/>
                <w:lang w:val="es-US"/>
              </w:rPr>
              <w:t xml:space="preserve"> </w:t>
            </w:r>
          </w:p>
        </w:tc>
        <w:tc>
          <w:tcPr>
            <w:tcW w:w="1529" w:type="dxa"/>
          </w:tcPr>
          <w:p w14:paraId="00000212" w14:textId="77777777" w:rsidR="000637DF" w:rsidRPr="000E06DE" w:rsidRDefault="00D06FFB">
            <w:pPr>
              <w:spacing w:after="0" w:line="240" w:lineRule="auto"/>
              <w:rPr>
                <w:color w:val="000000"/>
                <w:sz w:val="20"/>
                <w:szCs w:val="20"/>
                <w:lang w:val="es-US"/>
              </w:rPr>
            </w:pPr>
            <w:r w:rsidRPr="000E06DE">
              <w:rPr>
                <w:color w:val="000000"/>
                <w:sz w:val="20"/>
                <w:szCs w:val="20"/>
                <w:lang w:val="es-US"/>
              </w:rPr>
              <w:t>De acuerdo a lo reportado por el paciente en si o no</w:t>
            </w:r>
          </w:p>
        </w:tc>
        <w:tc>
          <w:tcPr>
            <w:tcW w:w="1239" w:type="dxa"/>
          </w:tcPr>
          <w:p w14:paraId="00000213" w14:textId="77777777" w:rsidR="000637DF" w:rsidRDefault="00D06FFB">
            <w:pPr>
              <w:spacing w:after="0" w:line="240" w:lineRule="auto"/>
              <w:rPr>
                <w:color w:val="000000"/>
                <w:sz w:val="20"/>
                <w:szCs w:val="20"/>
              </w:rPr>
            </w:pPr>
            <w:proofErr w:type="spellStart"/>
            <w:r>
              <w:rPr>
                <w:sz w:val="20"/>
                <w:szCs w:val="20"/>
              </w:rPr>
              <w:t>Cualitativa</w:t>
            </w:r>
            <w:proofErr w:type="spellEnd"/>
            <w:r>
              <w:rPr>
                <w:sz w:val="20"/>
                <w:szCs w:val="20"/>
              </w:rPr>
              <w:t xml:space="preserve"> Nominal </w:t>
            </w:r>
            <w:proofErr w:type="spellStart"/>
            <w:r>
              <w:rPr>
                <w:sz w:val="20"/>
                <w:szCs w:val="20"/>
              </w:rPr>
              <w:t>Dicotómica</w:t>
            </w:r>
            <w:proofErr w:type="spellEnd"/>
          </w:p>
        </w:tc>
        <w:tc>
          <w:tcPr>
            <w:tcW w:w="1372" w:type="dxa"/>
            <w:gridSpan w:val="2"/>
          </w:tcPr>
          <w:p w14:paraId="00000214" w14:textId="77777777" w:rsidR="000637DF" w:rsidRDefault="00D06FFB">
            <w:pPr>
              <w:spacing w:after="0" w:line="240" w:lineRule="auto"/>
              <w:rPr>
                <w:color w:val="000000"/>
                <w:sz w:val="20"/>
                <w:szCs w:val="20"/>
              </w:rPr>
            </w:pPr>
            <w:proofErr w:type="spellStart"/>
            <w:r>
              <w:rPr>
                <w:sz w:val="20"/>
                <w:szCs w:val="20"/>
              </w:rPr>
              <w:t>Numérica</w:t>
            </w:r>
            <w:proofErr w:type="spellEnd"/>
            <w:r>
              <w:rPr>
                <w:sz w:val="20"/>
                <w:szCs w:val="20"/>
              </w:rPr>
              <w:t xml:space="preserve"> </w:t>
            </w:r>
          </w:p>
        </w:tc>
        <w:tc>
          <w:tcPr>
            <w:tcW w:w="720" w:type="dxa"/>
          </w:tcPr>
          <w:p w14:paraId="00000216" w14:textId="77777777" w:rsidR="000637DF" w:rsidRDefault="00D06FFB">
            <w:pPr>
              <w:spacing w:after="0" w:line="240" w:lineRule="auto"/>
              <w:ind w:hanging="17"/>
              <w:rPr>
                <w:color w:val="000000"/>
                <w:sz w:val="20"/>
                <w:szCs w:val="20"/>
              </w:rPr>
            </w:pPr>
            <w:r>
              <w:rPr>
                <w:color w:val="000000"/>
                <w:sz w:val="20"/>
                <w:szCs w:val="20"/>
              </w:rPr>
              <w:t>0-1</w:t>
            </w:r>
          </w:p>
        </w:tc>
        <w:tc>
          <w:tcPr>
            <w:tcW w:w="1710" w:type="dxa"/>
          </w:tcPr>
          <w:p w14:paraId="00000217" w14:textId="77777777" w:rsidR="000637DF" w:rsidRDefault="00D06FFB">
            <w:pPr>
              <w:spacing w:after="0" w:line="240" w:lineRule="auto"/>
              <w:rPr>
                <w:color w:val="000000"/>
                <w:sz w:val="20"/>
                <w:szCs w:val="20"/>
              </w:rPr>
            </w:pPr>
            <w:r>
              <w:rPr>
                <w:color w:val="000000"/>
                <w:sz w:val="20"/>
                <w:szCs w:val="20"/>
              </w:rPr>
              <w:t>1=Si</w:t>
            </w:r>
          </w:p>
          <w:p w14:paraId="00000218" w14:textId="77777777" w:rsidR="000637DF" w:rsidRDefault="00D06FFB">
            <w:pPr>
              <w:spacing w:after="0" w:line="240" w:lineRule="auto"/>
              <w:rPr>
                <w:color w:val="000000"/>
                <w:sz w:val="20"/>
                <w:szCs w:val="20"/>
              </w:rPr>
            </w:pPr>
            <w:r>
              <w:rPr>
                <w:color w:val="000000"/>
                <w:sz w:val="20"/>
                <w:szCs w:val="20"/>
              </w:rPr>
              <w:t>0=No</w:t>
            </w:r>
          </w:p>
        </w:tc>
      </w:tr>
      <w:tr w:rsidR="000637DF" w14:paraId="34F2F1C7" w14:textId="77777777">
        <w:trPr>
          <w:trHeight w:val="18"/>
        </w:trPr>
        <w:tc>
          <w:tcPr>
            <w:tcW w:w="1440" w:type="dxa"/>
          </w:tcPr>
          <w:p w14:paraId="00000219" w14:textId="77777777" w:rsidR="000637DF" w:rsidRDefault="00D06FFB">
            <w:pPr>
              <w:spacing w:after="0" w:line="240" w:lineRule="auto"/>
              <w:rPr>
                <w:color w:val="000000"/>
                <w:sz w:val="20"/>
                <w:szCs w:val="20"/>
              </w:rPr>
            </w:pPr>
            <w:r>
              <w:rPr>
                <w:sz w:val="20"/>
                <w:szCs w:val="20"/>
              </w:rPr>
              <w:lastRenderedPageBreak/>
              <w:t xml:space="preserve">Grados de </w:t>
            </w:r>
            <w:proofErr w:type="spellStart"/>
            <w:r>
              <w:rPr>
                <w:sz w:val="20"/>
                <w:szCs w:val="20"/>
              </w:rPr>
              <w:t>disnea</w:t>
            </w:r>
            <w:proofErr w:type="spellEnd"/>
            <w:r>
              <w:rPr>
                <w:sz w:val="20"/>
                <w:szCs w:val="20"/>
              </w:rPr>
              <w:t xml:space="preserve"> </w:t>
            </w:r>
            <w:proofErr w:type="spellStart"/>
            <w:r>
              <w:rPr>
                <w:sz w:val="20"/>
                <w:szCs w:val="20"/>
              </w:rPr>
              <w:t>mMRC</w:t>
            </w:r>
            <w:proofErr w:type="spellEnd"/>
            <w:r>
              <w:rPr>
                <w:sz w:val="20"/>
                <w:szCs w:val="20"/>
              </w:rPr>
              <w:t xml:space="preserve"> </w:t>
            </w:r>
            <w:r>
              <w:rPr>
                <w:color w:val="000000"/>
                <w:sz w:val="20"/>
                <w:szCs w:val="20"/>
              </w:rPr>
              <w:t>(22)</w:t>
            </w:r>
          </w:p>
        </w:tc>
        <w:tc>
          <w:tcPr>
            <w:tcW w:w="1059" w:type="dxa"/>
          </w:tcPr>
          <w:p w14:paraId="0000021A" w14:textId="77777777" w:rsidR="000637DF" w:rsidRDefault="00D06FFB">
            <w:pPr>
              <w:spacing w:after="0" w:line="240" w:lineRule="auto"/>
              <w:rPr>
                <w:sz w:val="20"/>
                <w:szCs w:val="20"/>
              </w:rPr>
            </w:pPr>
            <w:proofErr w:type="spellStart"/>
            <w:r>
              <w:rPr>
                <w:sz w:val="20"/>
                <w:szCs w:val="20"/>
              </w:rPr>
              <w:t>disn</w:t>
            </w:r>
            <w:proofErr w:type="spellEnd"/>
          </w:p>
        </w:tc>
        <w:tc>
          <w:tcPr>
            <w:tcW w:w="2181" w:type="dxa"/>
          </w:tcPr>
          <w:p w14:paraId="0000021B" w14:textId="77777777" w:rsidR="000637DF" w:rsidRPr="000E06DE" w:rsidRDefault="00D06FFB">
            <w:pPr>
              <w:spacing w:after="0" w:line="240" w:lineRule="auto"/>
              <w:rPr>
                <w:color w:val="000000"/>
                <w:sz w:val="20"/>
                <w:szCs w:val="20"/>
                <w:highlight w:val="white"/>
                <w:lang w:val="es-US"/>
              </w:rPr>
            </w:pPr>
            <w:r w:rsidRPr="000E06DE">
              <w:rPr>
                <w:color w:val="000000"/>
                <w:sz w:val="20"/>
                <w:szCs w:val="20"/>
                <w:highlight w:val="white"/>
                <w:lang w:val="es-US"/>
              </w:rPr>
              <w:t xml:space="preserve">0- No disnea o solo en </w:t>
            </w:r>
            <w:r w:rsidRPr="000E06DE">
              <w:rPr>
                <w:sz w:val="20"/>
                <w:szCs w:val="20"/>
                <w:highlight w:val="white"/>
                <w:lang w:val="es-US"/>
              </w:rPr>
              <w:t>grandes</w:t>
            </w:r>
            <w:r w:rsidRPr="000E06DE">
              <w:rPr>
                <w:color w:val="000000"/>
                <w:sz w:val="20"/>
                <w:szCs w:val="20"/>
                <w:highlight w:val="white"/>
                <w:lang w:val="es-US"/>
              </w:rPr>
              <w:t xml:space="preserve"> esfuerzos</w:t>
            </w:r>
          </w:p>
          <w:p w14:paraId="0000021C" w14:textId="77777777" w:rsidR="000637DF" w:rsidRPr="000E06DE" w:rsidRDefault="00D06FFB">
            <w:pPr>
              <w:spacing w:after="0" w:line="240" w:lineRule="auto"/>
              <w:rPr>
                <w:sz w:val="20"/>
                <w:szCs w:val="20"/>
                <w:lang w:val="es-US"/>
              </w:rPr>
            </w:pPr>
            <w:r w:rsidRPr="000E06DE">
              <w:rPr>
                <w:sz w:val="20"/>
                <w:szCs w:val="20"/>
                <w:lang w:val="es-US"/>
              </w:rPr>
              <w:t>1- Disnea al caminar muy rápido y/o subir escaleras.</w:t>
            </w:r>
          </w:p>
          <w:p w14:paraId="0000021D" w14:textId="77777777" w:rsidR="000637DF" w:rsidRPr="000E06DE" w:rsidRDefault="00D06FFB">
            <w:pPr>
              <w:spacing w:after="0" w:line="240" w:lineRule="auto"/>
              <w:rPr>
                <w:sz w:val="20"/>
                <w:szCs w:val="20"/>
                <w:lang w:val="es-US"/>
              </w:rPr>
            </w:pPr>
            <w:r w:rsidRPr="000E06DE">
              <w:rPr>
                <w:sz w:val="20"/>
                <w:szCs w:val="20"/>
                <w:lang w:val="es-US"/>
              </w:rPr>
              <w:t>2- Disnea cuando camina con otras personas de su edad en terreno plano que tenga que detenerse.</w:t>
            </w:r>
          </w:p>
          <w:p w14:paraId="0000021E" w14:textId="77777777" w:rsidR="000637DF" w:rsidRPr="000E06DE" w:rsidRDefault="00D06FFB">
            <w:pPr>
              <w:spacing w:after="0" w:line="240" w:lineRule="auto"/>
              <w:rPr>
                <w:sz w:val="20"/>
                <w:szCs w:val="20"/>
                <w:lang w:val="es-US"/>
              </w:rPr>
            </w:pPr>
            <w:r w:rsidRPr="000E06DE">
              <w:rPr>
                <w:sz w:val="20"/>
                <w:szCs w:val="20"/>
                <w:lang w:val="es-US"/>
              </w:rPr>
              <w:t xml:space="preserve">3- Disnea luego de caminar 100 metros planos o pocos minutos en terreno plano. </w:t>
            </w:r>
          </w:p>
          <w:p w14:paraId="0000021F" w14:textId="77777777" w:rsidR="000637DF" w:rsidRPr="000E06DE" w:rsidRDefault="00D06FFB">
            <w:pPr>
              <w:spacing w:after="0" w:line="240" w:lineRule="auto"/>
              <w:rPr>
                <w:color w:val="000000"/>
                <w:sz w:val="20"/>
                <w:szCs w:val="20"/>
                <w:lang w:val="es-US"/>
              </w:rPr>
            </w:pPr>
            <w:r w:rsidRPr="000E06DE">
              <w:rPr>
                <w:sz w:val="20"/>
                <w:szCs w:val="20"/>
                <w:lang w:val="es-US"/>
              </w:rPr>
              <w:t>4-Disnea al vestirse u otras actividades básicas. Le impide salir de casa.</w:t>
            </w:r>
          </w:p>
        </w:tc>
        <w:tc>
          <w:tcPr>
            <w:tcW w:w="1529" w:type="dxa"/>
          </w:tcPr>
          <w:p w14:paraId="00000220" w14:textId="77777777" w:rsidR="000637DF" w:rsidRPr="000E06DE" w:rsidRDefault="00D06FFB">
            <w:pPr>
              <w:spacing w:after="0" w:line="240" w:lineRule="auto"/>
              <w:rPr>
                <w:color w:val="000000"/>
                <w:sz w:val="20"/>
                <w:szCs w:val="20"/>
                <w:lang w:val="es-US"/>
              </w:rPr>
            </w:pPr>
            <w:r w:rsidRPr="000E06DE">
              <w:rPr>
                <w:color w:val="000000"/>
                <w:sz w:val="20"/>
                <w:szCs w:val="20"/>
                <w:lang w:val="es-US"/>
              </w:rPr>
              <w:t>De acuerdo a lo reportado por el paciente en si o no</w:t>
            </w:r>
          </w:p>
        </w:tc>
        <w:tc>
          <w:tcPr>
            <w:tcW w:w="1239" w:type="dxa"/>
          </w:tcPr>
          <w:p w14:paraId="00000221" w14:textId="77777777" w:rsidR="000637DF" w:rsidRDefault="00D06FFB">
            <w:pPr>
              <w:spacing w:after="0" w:line="240" w:lineRule="auto"/>
              <w:rPr>
                <w:sz w:val="20"/>
                <w:szCs w:val="20"/>
              </w:rPr>
            </w:pPr>
            <w:proofErr w:type="spellStart"/>
            <w:r>
              <w:rPr>
                <w:sz w:val="20"/>
                <w:szCs w:val="20"/>
              </w:rPr>
              <w:t>Cualitativa</w:t>
            </w:r>
            <w:proofErr w:type="spellEnd"/>
            <w:r>
              <w:rPr>
                <w:sz w:val="20"/>
                <w:szCs w:val="20"/>
              </w:rPr>
              <w:t xml:space="preserve"> Nominal </w:t>
            </w:r>
          </w:p>
          <w:p w14:paraId="00000222" w14:textId="77777777" w:rsidR="000637DF" w:rsidRDefault="00D06FFB">
            <w:pPr>
              <w:spacing w:after="0" w:line="240" w:lineRule="auto"/>
              <w:rPr>
                <w:color w:val="000000"/>
                <w:sz w:val="20"/>
                <w:szCs w:val="20"/>
              </w:rPr>
            </w:pPr>
            <w:proofErr w:type="spellStart"/>
            <w:r>
              <w:rPr>
                <w:color w:val="000000"/>
                <w:sz w:val="20"/>
                <w:szCs w:val="20"/>
              </w:rPr>
              <w:t>Politómica</w:t>
            </w:r>
            <w:proofErr w:type="spellEnd"/>
          </w:p>
        </w:tc>
        <w:tc>
          <w:tcPr>
            <w:tcW w:w="1372" w:type="dxa"/>
            <w:gridSpan w:val="2"/>
          </w:tcPr>
          <w:p w14:paraId="00000223" w14:textId="77777777" w:rsidR="000637DF" w:rsidRDefault="00D06FFB">
            <w:pPr>
              <w:spacing w:after="0" w:line="240" w:lineRule="auto"/>
              <w:rPr>
                <w:color w:val="000000"/>
                <w:sz w:val="20"/>
                <w:szCs w:val="20"/>
              </w:rPr>
            </w:pPr>
            <w:proofErr w:type="spellStart"/>
            <w:r>
              <w:rPr>
                <w:sz w:val="20"/>
                <w:szCs w:val="20"/>
              </w:rPr>
              <w:t>Numérica</w:t>
            </w:r>
            <w:proofErr w:type="spellEnd"/>
            <w:r>
              <w:rPr>
                <w:sz w:val="20"/>
                <w:szCs w:val="20"/>
              </w:rPr>
              <w:t xml:space="preserve"> </w:t>
            </w:r>
          </w:p>
        </w:tc>
        <w:tc>
          <w:tcPr>
            <w:tcW w:w="720" w:type="dxa"/>
          </w:tcPr>
          <w:p w14:paraId="00000225" w14:textId="77777777" w:rsidR="000637DF" w:rsidRDefault="00D06FFB">
            <w:pPr>
              <w:spacing w:after="0" w:line="240" w:lineRule="auto"/>
              <w:ind w:hanging="17"/>
              <w:rPr>
                <w:color w:val="000000"/>
                <w:sz w:val="20"/>
                <w:szCs w:val="20"/>
              </w:rPr>
            </w:pPr>
            <w:r>
              <w:rPr>
                <w:color w:val="000000"/>
                <w:sz w:val="20"/>
                <w:szCs w:val="20"/>
              </w:rPr>
              <w:t>0-4</w:t>
            </w:r>
          </w:p>
        </w:tc>
        <w:tc>
          <w:tcPr>
            <w:tcW w:w="1710" w:type="dxa"/>
          </w:tcPr>
          <w:p w14:paraId="00000226" w14:textId="77777777" w:rsidR="000637DF" w:rsidRDefault="00D06FFB">
            <w:pPr>
              <w:spacing w:after="0" w:line="240" w:lineRule="auto"/>
              <w:rPr>
                <w:color w:val="000000"/>
                <w:sz w:val="20"/>
                <w:szCs w:val="20"/>
              </w:rPr>
            </w:pPr>
            <w:r>
              <w:rPr>
                <w:color w:val="000000"/>
                <w:sz w:val="20"/>
                <w:szCs w:val="20"/>
              </w:rPr>
              <w:t>0 - 4</w:t>
            </w:r>
          </w:p>
        </w:tc>
      </w:tr>
      <w:tr w:rsidR="000637DF" w14:paraId="67322AAB" w14:textId="77777777">
        <w:trPr>
          <w:trHeight w:val="18"/>
        </w:trPr>
        <w:tc>
          <w:tcPr>
            <w:tcW w:w="1440" w:type="dxa"/>
          </w:tcPr>
          <w:p w14:paraId="00000227" w14:textId="77777777" w:rsidR="000637DF" w:rsidRDefault="00D06FFB">
            <w:pPr>
              <w:spacing w:after="0" w:line="240" w:lineRule="auto"/>
              <w:rPr>
                <w:color w:val="000000"/>
                <w:sz w:val="20"/>
                <w:szCs w:val="20"/>
              </w:rPr>
            </w:pPr>
            <w:proofErr w:type="spellStart"/>
            <w:r>
              <w:rPr>
                <w:color w:val="000000"/>
                <w:sz w:val="20"/>
                <w:szCs w:val="20"/>
              </w:rPr>
              <w:t>Tiempo</w:t>
            </w:r>
            <w:proofErr w:type="spellEnd"/>
            <w:r>
              <w:rPr>
                <w:color w:val="000000"/>
                <w:sz w:val="20"/>
                <w:szCs w:val="20"/>
              </w:rPr>
              <w:t xml:space="preserve"> de </w:t>
            </w:r>
            <w:proofErr w:type="spellStart"/>
            <w:r>
              <w:rPr>
                <w:color w:val="000000"/>
                <w:sz w:val="20"/>
                <w:szCs w:val="20"/>
              </w:rPr>
              <w:t>disnea</w:t>
            </w:r>
            <w:proofErr w:type="spellEnd"/>
          </w:p>
        </w:tc>
        <w:tc>
          <w:tcPr>
            <w:tcW w:w="1059" w:type="dxa"/>
          </w:tcPr>
          <w:p w14:paraId="00000228" w14:textId="77777777" w:rsidR="000637DF" w:rsidRDefault="00D06FFB">
            <w:pPr>
              <w:spacing w:after="0" w:line="240" w:lineRule="auto"/>
              <w:rPr>
                <w:sz w:val="20"/>
                <w:szCs w:val="20"/>
              </w:rPr>
            </w:pPr>
            <w:proofErr w:type="spellStart"/>
            <w:r>
              <w:rPr>
                <w:sz w:val="20"/>
                <w:szCs w:val="20"/>
              </w:rPr>
              <w:t>tdisn</w:t>
            </w:r>
            <w:proofErr w:type="spellEnd"/>
          </w:p>
        </w:tc>
        <w:tc>
          <w:tcPr>
            <w:tcW w:w="2181" w:type="dxa"/>
          </w:tcPr>
          <w:p w14:paraId="00000229" w14:textId="77777777" w:rsidR="000637DF" w:rsidRPr="000E06DE" w:rsidRDefault="00D06FFB">
            <w:pPr>
              <w:spacing w:after="0" w:line="240" w:lineRule="auto"/>
              <w:rPr>
                <w:color w:val="000000"/>
                <w:sz w:val="20"/>
                <w:szCs w:val="20"/>
                <w:lang w:val="es-US"/>
              </w:rPr>
            </w:pPr>
            <w:r w:rsidRPr="000E06DE">
              <w:rPr>
                <w:sz w:val="20"/>
                <w:szCs w:val="20"/>
                <w:lang w:val="es-US"/>
              </w:rPr>
              <w:t xml:space="preserve">Tiempo de duración de la disnea en meses, desde el inicio hasta </w:t>
            </w:r>
            <w:r w:rsidRPr="000E06DE">
              <w:rPr>
                <w:color w:val="000000"/>
                <w:sz w:val="20"/>
                <w:szCs w:val="20"/>
                <w:lang w:val="es-US"/>
              </w:rPr>
              <w:t>el diagnóstico de esclerodermia .</w:t>
            </w:r>
          </w:p>
        </w:tc>
        <w:tc>
          <w:tcPr>
            <w:tcW w:w="1529" w:type="dxa"/>
          </w:tcPr>
          <w:p w14:paraId="0000022A" w14:textId="77777777" w:rsidR="000637DF" w:rsidRPr="000E06DE" w:rsidRDefault="00D06FFB">
            <w:pPr>
              <w:spacing w:after="0" w:line="240" w:lineRule="auto"/>
              <w:rPr>
                <w:color w:val="000000"/>
                <w:sz w:val="20"/>
                <w:szCs w:val="20"/>
                <w:lang w:val="es-US"/>
              </w:rPr>
            </w:pPr>
            <w:r w:rsidRPr="000E06DE">
              <w:rPr>
                <w:color w:val="000000"/>
                <w:sz w:val="20"/>
                <w:szCs w:val="20"/>
                <w:lang w:val="es-US"/>
              </w:rPr>
              <w:t xml:space="preserve">De acuerdo a lo reportado por el paciente y/o establecido en el expediente clínico. </w:t>
            </w:r>
          </w:p>
        </w:tc>
        <w:tc>
          <w:tcPr>
            <w:tcW w:w="1239" w:type="dxa"/>
          </w:tcPr>
          <w:p w14:paraId="0000022B" w14:textId="77777777" w:rsidR="000637DF" w:rsidRDefault="00D06FFB">
            <w:pPr>
              <w:spacing w:after="0" w:line="240" w:lineRule="auto"/>
              <w:rPr>
                <w:sz w:val="20"/>
                <w:szCs w:val="20"/>
              </w:rPr>
            </w:pPr>
            <w:proofErr w:type="spellStart"/>
            <w:r>
              <w:rPr>
                <w:sz w:val="20"/>
                <w:szCs w:val="20"/>
              </w:rPr>
              <w:t>Cuantitativa</w:t>
            </w:r>
            <w:proofErr w:type="spellEnd"/>
          </w:p>
          <w:p w14:paraId="0000022C" w14:textId="77777777" w:rsidR="000637DF" w:rsidRDefault="00D06FFB">
            <w:pPr>
              <w:spacing w:after="0" w:line="240" w:lineRule="auto"/>
              <w:rPr>
                <w:color w:val="000000"/>
                <w:sz w:val="20"/>
                <w:szCs w:val="20"/>
              </w:rPr>
            </w:pPr>
            <w:proofErr w:type="spellStart"/>
            <w:r>
              <w:rPr>
                <w:sz w:val="20"/>
                <w:szCs w:val="20"/>
              </w:rPr>
              <w:t>discreta</w:t>
            </w:r>
            <w:proofErr w:type="spellEnd"/>
          </w:p>
        </w:tc>
        <w:tc>
          <w:tcPr>
            <w:tcW w:w="1372" w:type="dxa"/>
            <w:gridSpan w:val="2"/>
          </w:tcPr>
          <w:p w14:paraId="0000022D" w14:textId="77777777" w:rsidR="000637DF" w:rsidRDefault="00D06FFB">
            <w:pPr>
              <w:spacing w:after="0" w:line="240" w:lineRule="auto"/>
              <w:rPr>
                <w:sz w:val="20"/>
                <w:szCs w:val="20"/>
              </w:rPr>
            </w:pPr>
            <w:proofErr w:type="spellStart"/>
            <w:r>
              <w:rPr>
                <w:sz w:val="20"/>
                <w:szCs w:val="20"/>
              </w:rPr>
              <w:t>Numérica</w:t>
            </w:r>
            <w:proofErr w:type="spellEnd"/>
            <w:r>
              <w:rPr>
                <w:sz w:val="20"/>
                <w:szCs w:val="20"/>
              </w:rPr>
              <w:t xml:space="preserve"> </w:t>
            </w:r>
          </w:p>
          <w:p w14:paraId="0000022E" w14:textId="77777777" w:rsidR="000637DF" w:rsidRDefault="00D06FFB">
            <w:pPr>
              <w:spacing w:after="0" w:line="240" w:lineRule="auto"/>
              <w:rPr>
                <w:color w:val="000000"/>
                <w:sz w:val="20"/>
                <w:szCs w:val="20"/>
              </w:rPr>
            </w:pPr>
            <w:r>
              <w:rPr>
                <w:sz w:val="20"/>
                <w:szCs w:val="20"/>
              </w:rPr>
              <w:t xml:space="preserve">byte  </w:t>
            </w:r>
          </w:p>
        </w:tc>
        <w:tc>
          <w:tcPr>
            <w:tcW w:w="720" w:type="dxa"/>
          </w:tcPr>
          <w:p w14:paraId="00000230" w14:textId="77777777" w:rsidR="000637DF" w:rsidRDefault="00D06FFB">
            <w:pPr>
              <w:spacing w:after="0" w:line="240" w:lineRule="auto"/>
              <w:ind w:hanging="17"/>
              <w:rPr>
                <w:color w:val="000000"/>
                <w:sz w:val="20"/>
                <w:szCs w:val="20"/>
              </w:rPr>
            </w:pPr>
            <w:r>
              <w:rPr>
                <w:sz w:val="20"/>
                <w:szCs w:val="20"/>
              </w:rPr>
              <w:t xml:space="preserve">1 – 60 meses </w:t>
            </w:r>
          </w:p>
        </w:tc>
        <w:tc>
          <w:tcPr>
            <w:tcW w:w="1710" w:type="dxa"/>
          </w:tcPr>
          <w:p w14:paraId="00000231" w14:textId="77777777" w:rsidR="000637DF" w:rsidRDefault="00D06FFB">
            <w:pPr>
              <w:spacing w:after="0" w:line="240" w:lineRule="auto"/>
              <w:rPr>
                <w:color w:val="000000"/>
                <w:sz w:val="20"/>
                <w:szCs w:val="20"/>
              </w:rPr>
            </w:pPr>
            <w:r>
              <w:rPr>
                <w:sz w:val="20"/>
                <w:szCs w:val="20"/>
              </w:rPr>
              <w:t xml:space="preserve">Valor </w:t>
            </w:r>
            <w:proofErr w:type="spellStart"/>
            <w:r>
              <w:rPr>
                <w:sz w:val="20"/>
                <w:szCs w:val="20"/>
              </w:rPr>
              <w:t>en</w:t>
            </w:r>
            <w:proofErr w:type="spellEnd"/>
            <w:r>
              <w:rPr>
                <w:sz w:val="20"/>
                <w:szCs w:val="20"/>
              </w:rPr>
              <w:t xml:space="preserve"> mese</w:t>
            </w:r>
            <w:r>
              <w:rPr>
                <w:color w:val="000000"/>
                <w:sz w:val="20"/>
                <w:szCs w:val="20"/>
              </w:rPr>
              <w:t>(21)</w:t>
            </w:r>
            <w:r>
              <w:rPr>
                <w:sz w:val="20"/>
                <w:szCs w:val="20"/>
              </w:rPr>
              <w:t>s</w:t>
            </w:r>
          </w:p>
        </w:tc>
      </w:tr>
      <w:tr w:rsidR="000637DF" w14:paraId="0A9BD7FD" w14:textId="77777777">
        <w:trPr>
          <w:trHeight w:val="18"/>
        </w:trPr>
        <w:tc>
          <w:tcPr>
            <w:tcW w:w="1440" w:type="dxa"/>
          </w:tcPr>
          <w:p w14:paraId="00000232" w14:textId="77777777" w:rsidR="000637DF" w:rsidRPr="000E06DE" w:rsidRDefault="00D06FFB">
            <w:pPr>
              <w:spacing w:after="0" w:line="240" w:lineRule="auto"/>
              <w:rPr>
                <w:color w:val="000000"/>
                <w:sz w:val="20"/>
                <w:szCs w:val="20"/>
                <w:lang w:val="es-US"/>
              </w:rPr>
            </w:pPr>
            <w:r w:rsidRPr="000E06DE">
              <w:rPr>
                <w:color w:val="000000"/>
                <w:sz w:val="20"/>
                <w:szCs w:val="20"/>
                <w:lang w:val="es-US"/>
              </w:rPr>
              <w:t xml:space="preserve">Presencia de crepitantes o craquidos pulmonares </w:t>
            </w:r>
          </w:p>
        </w:tc>
        <w:tc>
          <w:tcPr>
            <w:tcW w:w="1059" w:type="dxa"/>
          </w:tcPr>
          <w:p w14:paraId="00000233" w14:textId="77777777" w:rsidR="000637DF" w:rsidRDefault="00D06FFB">
            <w:pPr>
              <w:spacing w:after="0" w:line="240" w:lineRule="auto"/>
              <w:rPr>
                <w:sz w:val="20"/>
                <w:szCs w:val="20"/>
              </w:rPr>
            </w:pPr>
            <w:proofErr w:type="spellStart"/>
            <w:r>
              <w:rPr>
                <w:sz w:val="20"/>
                <w:szCs w:val="20"/>
              </w:rPr>
              <w:t>crep</w:t>
            </w:r>
            <w:proofErr w:type="spellEnd"/>
          </w:p>
        </w:tc>
        <w:tc>
          <w:tcPr>
            <w:tcW w:w="2181" w:type="dxa"/>
          </w:tcPr>
          <w:p w14:paraId="00000234" w14:textId="77777777" w:rsidR="000637DF" w:rsidRPr="000E06DE" w:rsidRDefault="00D06FFB">
            <w:pPr>
              <w:widowControl/>
              <w:spacing w:after="0" w:line="240" w:lineRule="auto"/>
              <w:rPr>
                <w:sz w:val="24"/>
                <w:szCs w:val="24"/>
                <w:lang w:val="es-US"/>
              </w:rPr>
            </w:pPr>
            <w:r w:rsidRPr="000E06DE">
              <w:rPr>
                <w:sz w:val="20"/>
                <w:szCs w:val="20"/>
                <w:lang w:val="es-US"/>
              </w:rPr>
              <w:t xml:space="preserve">Crepitantes: corresponden a ruido anormal escuchado en la auscultación pulmonar de </w:t>
            </w:r>
            <w:r w:rsidRPr="000E06DE">
              <w:rPr>
                <w:color w:val="000000"/>
                <w:sz w:val="20"/>
                <w:szCs w:val="20"/>
                <w:lang w:val="es-US"/>
              </w:rPr>
              <w:t>origen alveolobronquiolar (21)</w:t>
            </w:r>
            <w:r w:rsidRPr="000E06DE">
              <w:rPr>
                <w:rFonts w:ascii="Arial" w:eastAsia="Arial" w:hAnsi="Arial" w:cs="Arial"/>
                <w:color w:val="000000"/>
                <w:lang w:val="es-US"/>
              </w:rPr>
              <w:t> </w:t>
            </w:r>
          </w:p>
          <w:p w14:paraId="00000235" w14:textId="77777777" w:rsidR="000637DF" w:rsidRPr="000E06DE" w:rsidRDefault="000637DF">
            <w:pPr>
              <w:spacing w:after="0" w:line="240" w:lineRule="auto"/>
              <w:rPr>
                <w:sz w:val="20"/>
                <w:szCs w:val="20"/>
                <w:lang w:val="es-US"/>
              </w:rPr>
            </w:pPr>
          </w:p>
        </w:tc>
        <w:tc>
          <w:tcPr>
            <w:tcW w:w="1529" w:type="dxa"/>
          </w:tcPr>
          <w:p w14:paraId="00000236" w14:textId="77777777" w:rsidR="000637DF" w:rsidRPr="000E06DE" w:rsidRDefault="00D06FFB">
            <w:pPr>
              <w:spacing w:after="0" w:line="240" w:lineRule="auto"/>
              <w:rPr>
                <w:sz w:val="20"/>
                <w:szCs w:val="20"/>
                <w:lang w:val="es-US"/>
              </w:rPr>
            </w:pPr>
            <w:r w:rsidRPr="000E06DE">
              <w:rPr>
                <w:color w:val="000000"/>
                <w:sz w:val="20"/>
                <w:szCs w:val="20"/>
                <w:lang w:val="es-US"/>
              </w:rPr>
              <w:t>De acuerdo a lo registrado en el expediente clínico de la última evaluación de neumología</w:t>
            </w:r>
          </w:p>
        </w:tc>
        <w:tc>
          <w:tcPr>
            <w:tcW w:w="1239" w:type="dxa"/>
          </w:tcPr>
          <w:p w14:paraId="00000237" w14:textId="77777777" w:rsidR="000637DF" w:rsidRDefault="00D06FFB">
            <w:pPr>
              <w:spacing w:after="0" w:line="240" w:lineRule="auto"/>
              <w:rPr>
                <w:color w:val="000000"/>
                <w:sz w:val="20"/>
                <w:szCs w:val="20"/>
              </w:rPr>
            </w:pPr>
            <w:proofErr w:type="spellStart"/>
            <w:r>
              <w:rPr>
                <w:sz w:val="20"/>
                <w:szCs w:val="20"/>
              </w:rPr>
              <w:t>Cualitativa</w:t>
            </w:r>
            <w:proofErr w:type="spellEnd"/>
            <w:r>
              <w:rPr>
                <w:sz w:val="20"/>
                <w:szCs w:val="20"/>
              </w:rPr>
              <w:t xml:space="preserve"> Nominal </w:t>
            </w:r>
            <w:proofErr w:type="spellStart"/>
            <w:r>
              <w:rPr>
                <w:sz w:val="20"/>
                <w:szCs w:val="20"/>
              </w:rPr>
              <w:t>Dicotómica</w:t>
            </w:r>
            <w:proofErr w:type="spellEnd"/>
          </w:p>
        </w:tc>
        <w:tc>
          <w:tcPr>
            <w:tcW w:w="1372" w:type="dxa"/>
            <w:gridSpan w:val="2"/>
          </w:tcPr>
          <w:p w14:paraId="00000238" w14:textId="77777777" w:rsidR="000637DF" w:rsidRDefault="00D06FFB">
            <w:pPr>
              <w:spacing w:after="0" w:line="240" w:lineRule="auto"/>
              <w:rPr>
                <w:color w:val="000000"/>
                <w:sz w:val="20"/>
                <w:szCs w:val="20"/>
              </w:rPr>
            </w:pPr>
            <w:proofErr w:type="spellStart"/>
            <w:r>
              <w:rPr>
                <w:sz w:val="20"/>
                <w:szCs w:val="20"/>
              </w:rPr>
              <w:t>Numérica</w:t>
            </w:r>
            <w:proofErr w:type="spellEnd"/>
            <w:r>
              <w:rPr>
                <w:sz w:val="20"/>
                <w:szCs w:val="20"/>
              </w:rPr>
              <w:t xml:space="preserve"> byte</w:t>
            </w:r>
          </w:p>
        </w:tc>
        <w:tc>
          <w:tcPr>
            <w:tcW w:w="720" w:type="dxa"/>
          </w:tcPr>
          <w:p w14:paraId="0000023A" w14:textId="77777777" w:rsidR="000637DF" w:rsidRDefault="00D06FFB">
            <w:pPr>
              <w:spacing w:after="0" w:line="240" w:lineRule="auto"/>
              <w:ind w:hanging="17"/>
              <w:rPr>
                <w:color w:val="000000"/>
                <w:sz w:val="20"/>
                <w:szCs w:val="20"/>
              </w:rPr>
            </w:pPr>
            <w:r>
              <w:rPr>
                <w:sz w:val="20"/>
                <w:szCs w:val="20"/>
              </w:rPr>
              <w:t>0-1</w:t>
            </w:r>
          </w:p>
        </w:tc>
        <w:tc>
          <w:tcPr>
            <w:tcW w:w="1710" w:type="dxa"/>
          </w:tcPr>
          <w:p w14:paraId="0000023B" w14:textId="77777777" w:rsidR="000637DF" w:rsidRDefault="00D06FFB">
            <w:pPr>
              <w:spacing w:after="0" w:line="240" w:lineRule="auto"/>
              <w:rPr>
                <w:sz w:val="20"/>
                <w:szCs w:val="20"/>
              </w:rPr>
            </w:pPr>
            <w:r>
              <w:rPr>
                <w:sz w:val="20"/>
                <w:szCs w:val="20"/>
              </w:rPr>
              <w:t xml:space="preserve">1= </w:t>
            </w:r>
            <w:proofErr w:type="spellStart"/>
            <w:r>
              <w:rPr>
                <w:sz w:val="20"/>
                <w:szCs w:val="20"/>
              </w:rPr>
              <w:t>Sí</w:t>
            </w:r>
            <w:proofErr w:type="spellEnd"/>
          </w:p>
          <w:p w14:paraId="0000023C" w14:textId="77777777" w:rsidR="000637DF" w:rsidRDefault="00D06FFB">
            <w:pPr>
              <w:spacing w:after="0" w:line="240" w:lineRule="auto"/>
              <w:rPr>
                <w:sz w:val="20"/>
                <w:szCs w:val="20"/>
              </w:rPr>
            </w:pPr>
            <w:r>
              <w:rPr>
                <w:sz w:val="20"/>
                <w:szCs w:val="20"/>
              </w:rPr>
              <w:t>0= No</w:t>
            </w:r>
          </w:p>
          <w:p w14:paraId="0000023D" w14:textId="77777777" w:rsidR="000637DF" w:rsidRDefault="000637DF">
            <w:pPr>
              <w:spacing w:after="0" w:line="240" w:lineRule="auto"/>
              <w:rPr>
                <w:color w:val="000000"/>
                <w:sz w:val="20"/>
                <w:szCs w:val="20"/>
              </w:rPr>
            </w:pPr>
          </w:p>
        </w:tc>
      </w:tr>
      <w:tr w:rsidR="000637DF" w14:paraId="17B9ADAD" w14:textId="77777777">
        <w:trPr>
          <w:trHeight w:val="18"/>
        </w:trPr>
        <w:tc>
          <w:tcPr>
            <w:tcW w:w="11250" w:type="dxa"/>
            <w:gridSpan w:val="9"/>
          </w:tcPr>
          <w:p w14:paraId="0000023E" w14:textId="77777777" w:rsidR="000637DF" w:rsidRDefault="00D06FFB">
            <w:pPr>
              <w:spacing w:after="0" w:line="240" w:lineRule="auto"/>
              <w:jc w:val="center"/>
              <w:rPr>
                <w:b/>
                <w:color w:val="000000"/>
                <w:sz w:val="20"/>
                <w:szCs w:val="20"/>
              </w:rPr>
            </w:pPr>
            <w:r>
              <w:rPr>
                <w:b/>
                <w:color w:val="000000"/>
                <w:sz w:val="20"/>
                <w:szCs w:val="20"/>
              </w:rPr>
              <w:t>MANIFESTACIONES CLÍNICAS  VASCULARES</w:t>
            </w:r>
          </w:p>
        </w:tc>
      </w:tr>
      <w:tr w:rsidR="000637DF" w14:paraId="49487221" w14:textId="77777777">
        <w:trPr>
          <w:trHeight w:val="18"/>
        </w:trPr>
        <w:tc>
          <w:tcPr>
            <w:tcW w:w="1440" w:type="dxa"/>
          </w:tcPr>
          <w:p w14:paraId="00000247" w14:textId="77777777" w:rsidR="000637DF" w:rsidRDefault="00D06FFB">
            <w:pPr>
              <w:spacing w:after="0" w:line="240" w:lineRule="auto"/>
              <w:rPr>
                <w:color w:val="000000"/>
                <w:sz w:val="20"/>
                <w:szCs w:val="20"/>
              </w:rPr>
            </w:pPr>
            <w:proofErr w:type="spellStart"/>
            <w:r>
              <w:rPr>
                <w:sz w:val="20"/>
                <w:szCs w:val="20"/>
              </w:rPr>
              <w:t>Fenómeno</w:t>
            </w:r>
            <w:proofErr w:type="spellEnd"/>
            <w:r>
              <w:rPr>
                <w:color w:val="000000"/>
                <w:sz w:val="20"/>
                <w:szCs w:val="20"/>
              </w:rPr>
              <w:t xml:space="preserve"> de </w:t>
            </w:r>
            <w:r>
              <w:rPr>
                <w:sz w:val="20"/>
                <w:szCs w:val="20"/>
              </w:rPr>
              <w:t>Raynaud</w:t>
            </w:r>
          </w:p>
        </w:tc>
        <w:tc>
          <w:tcPr>
            <w:tcW w:w="1059" w:type="dxa"/>
          </w:tcPr>
          <w:p w14:paraId="00000248" w14:textId="77777777" w:rsidR="000637DF" w:rsidRDefault="00D06FFB">
            <w:pPr>
              <w:spacing w:after="0" w:line="240" w:lineRule="auto"/>
              <w:rPr>
                <w:sz w:val="20"/>
                <w:szCs w:val="20"/>
              </w:rPr>
            </w:pPr>
            <w:proofErr w:type="spellStart"/>
            <w:r>
              <w:rPr>
                <w:sz w:val="20"/>
                <w:szCs w:val="20"/>
              </w:rPr>
              <w:t>Fryd</w:t>
            </w:r>
            <w:proofErr w:type="spellEnd"/>
          </w:p>
        </w:tc>
        <w:tc>
          <w:tcPr>
            <w:tcW w:w="2181" w:type="dxa"/>
          </w:tcPr>
          <w:p w14:paraId="00000249" w14:textId="77777777" w:rsidR="000637DF" w:rsidRPr="000E06DE" w:rsidRDefault="00D06FFB">
            <w:pPr>
              <w:spacing w:after="0" w:line="240" w:lineRule="auto"/>
              <w:rPr>
                <w:sz w:val="20"/>
                <w:szCs w:val="20"/>
                <w:lang w:val="es-US"/>
              </w:rPr>
            </w:pPr>
            <w:r w:rsidRPr="000E06DE">
              <w:rPr>
                <w:color w:val="000000"/>
                <w:sz w:val="20"/>
                <w:szCs w:val="20"/>
                <w:lang w:val="es-US"/>
              </w:rPr>
              <w:t>Fenomeno que es autoinformado por el paciente o informado por un médico, con al menos un cambio de color de 2 fases en los dedos de las manos y, a menudo, en los dedos de los pies, que consiste en palidez, cianosis y/o hiperemia reactiva en respuesta a la exposición al frío o la emoción; generalmente una fase es palidez.</w:t>
            </w:r>
          </w:p>
        </w:tc>
        <w:tc>
          <w:tcPr>
            <w:tcW w:w="1529" w:type="dxa"/>
          </w:tcPr>
          <w:p w14:paraId="0000024A" w14:textId="77777777" w:rsidR="000637DF" w:rsidRPr="000E06DE" w:rsidRDefault="00D06FFB">
            <w:pPr>
              <w:spacing w:after="0" w:line="240" w:lineRule="auto"/>
              <w:rPr>
                <w:sz w:val="20"/>
                <w:szCs w:val="20"/>
                <w:lang w:val="es-US"/>
              </w:rPr>
            </w:pPr>
            <w:r w:rsidRPr="000E06DE">
              <w:rPr>
                <w:color w:val="000000"/>
                <w:sz w:val="20"/>
                <w:szCs w:val="20"/>
                <w:lang w:val="es-US"/>
              </w:rPr>
              <w:t>De acuerdo a lo reportado por el paciente en si o no</w:t>
            </w:r>
          </w:p>
        </w:tc>
        <w:tc>
          <w:tcPr>
            <w:tcW w:w="1239" w:type="dxa"/>
          </w:tcPr>
          <w:p w14:paraId="0000024B" w14:textId="77777777" w:rsidR="000637DF" w:rsidRDefault="00D06FFB">
            <w:pPr>
              <w:spacing w:after="0" w:line="240" w:lineRule="auto"/>
              <w:rPr>
                <w:color w:val="000000"/>
                <w:sz w:val="20"/>
                <w:szCs w:val="20"/>
              </w:rPr>
            </w:pPr>
            <w:proofErr w:type="spellStart"/>
            <w:r>
              <w:rPr>
                <w:sz w:val="20"/>
                <w:szCs w:val="20"/>
              </w:rPr>
              <w:t>Cualitativa</w:t>
            </w:r>
            <w:proofErr w:type="spellEnd"/>
            <w:r>
              <w:rPr>
                <w:sz w:val="20"/>
                <w:szCs w:val="20"/>
              </w:rPr>
              <w:t xml:space="preserve"> Nominal </w:t>
            </w:r>
            <w:proofErr w:type="spellStart"/>
            <w:r>
              <w:rPr>
                <w:sz w:val="20"/>
                <w:szCs w:val="20"/>
              </w:rPr>
              <w:t>Dicotómica</w:t>
            </w:r>
            <w:proofErr w:type="spellEnd"/>
          </w:p>
        </w:tc>
        <w:tc>
          <w:tcPr>
            <w:tcW w:w="1372" w:type="dxa"/>
            <w:gridSpan w:val="2"/>
          </w:tcPr>
          <w:p w14:paraId="0000024C" w14:textId="77777777" w:rsidR="000637DF" w:rsidRDefault="00D06FFB">
            <w:pPr>
              <w:spacing w:after="0" w:line="240" w:lineRule="auto"/>
              <w:rPr>
                <w:color w:val="000000"/>
                <w:sz w:val="20"/>
                <w:szCs w:val="20"/>
              </w:rPr>
            </w:pPr>
            <w:proofErr w:type="spellStart"/>
            <w:r>
              <w:rPr>
                <w:sz w:val="20"/>
                <w:szCs w:val="20"/>
              </w:rPr>
              <w:t>Numérica</w:t>
            </w:r>
            <w:proofErr w:type="spellEnd"/>
            <w:r>
              <w:rPr>
                <w:sz w:val="20"/>
                <w:szCs w:val="20"/>
              </w:rPr>
              <w:t xml:space="preserve"> byte</w:t>
            </w:r>
          </w:p>
        </w:tc>
        <w:tc>
          <w:tcPr>
            <w:tcW w:w="720" w:type="dxa"/>
          </w:tcPr>
          <w:p w14:paraId="0000024E" w14:textId="77777777" w:rsidR="000637DF" w:rsidRDefault="00D06FFB">
            <w:pPr>
              <w:spacing w:after="0" w:line="240" w:lineRule="auto"/>
              <w:ind w:hanging="17"/>
              <w:rPr>
                <w:color w:val="000000"/>
                <w:sz w:val="20"/>
                <w:szCs w:val="20"/>
              </w:rPr>
            </w:pPr>
            <w:r>
              <w:rPr>
                <w:sz w:val="20"/>
                <w:szCs w:val="20"/>
              </w:rPr>
              <w:t>0-1</w:t>
            </w:r>
          </w:p>
        </w:tc>
        <w:tc>
          <w:tcPr>
            <w:tcW w:w="1710" w:type="dxa"/>
          </w:tcPr>
          <w:p w14:paraId="0000024F" w14:textId="77777777" w:rsidR="000637DF" w:rsidRDefault="00D06FFB">
            <w:pPr>
              <w:spacing w:after="0" w:line="240" w:lineRule="auto"/>
              <w:rPr>
                <w:sz w:val="20"/>
                <w:szCs w:val="20"/>
              </w:rPr>
            </w:pPr>
            <w:r>
              <w:rPr>
                <w:sz w:val="20"/>
                <w:szCs w:val="20"/>
              </w:rPr>
              <w:t xml:space="preserve">1= </w:t>
            </w:r>
            <w:proofErr w:type="spellStart"/>
            <w:r>
              <w:rPr>
                <w:sz w:val="20"/>
                <w:szCs w:val="20"/>
              </w:rPr>
              <w:t>Sí</w:t>
            </w:r>
            <w:proofErr w:type="spellEnd"/>
          </w:p>
          <w:p w14:paraId="00000250" w14:textId="77777777" w:rsidR="000637DF" w:rsidRDefault="00D06FFB">
            <w:pPr>
              <w:spacing w:after="0" w:line="240" w:lineRule="auto"/>
              <w:rPr>
                <w:sz w:val="20"/>
                <w:szCs w:val="20"/>
              </w:rPr>
            </w:pPr>
            <w:r>
              <w:rPr>
                <w:sz w:val="20"/>
                <w:szCs w:val="20"/>
              </w:rPr>
              <w:t>0= No</w:t>
            </w:r>
          </w:p>
          <w:p w14:paraId="00000251" w14:textId="77777777" w:rsidR="000637DF" w:rsidRDefault="000637DF">
            <w:pPr>
              <w:spacing w:after="0" w:line="240" w:lineRule="auto"/>
              <w:rPr>
                <w:color w:val="000000"/>
                <w:sz w:val="20"/>
                <w:szCs w:val="20"/>
              </w:rPr>
            </w:pPr>
          </w:p>
        </w:tc>
      </w:tr>
      <w:tr w:rsidR="000637DF" w14:paraId="7B4F433C" w14:textId="77777777">
        <w:trPr>
          <w:trHeight w:val="18"/>
        </w:trPr>
        <w:tc>
          <w:tcPr>
            <w:tcW w:w="1440" w:type="dxa"/>
          </w:tcPr>
          <w:p w14:paraId="00000252" w14:textId="77777777" w:rsidR="000637DF" w:rsidRPr="000E06DE" w:rsidRDefault="00D06FFB">
            <w:pPr>
              <w:spacing w:after="0" w:line="240" w:lineRule="auto"/>
              <w:rPr>
                <w:color w:val="000000"/>
                <w:sz w:val="20"/>
                <w:szCs w:val="20"/>
                <w:lang w:val="es-US"/>
              </w:rPr>
            </w:pPr>
            <w:r w:rsidRPr="000E06DE">
              <w:rPr>
                <w:color w:val="000000"/>
                <w:sz w:val="20"/>
                <w:szCs w:val="20"/>
                <w:lang w:val="es-US"/>
              </w:rPr>
              <w:t xml:space="preserve">Tiempo de </w:t>
            </w:r>
            <w:r w:rsidRPr="000E06DE">
              <w:rPr>
                <w:sz w:val="20"/>
                <w:szCs w:val="20"/>
                <w:lang w:val="es-US"/>
              </w:rPr>
              <w:lastRenderedPageBreak/>
              <w:t>Raynaud</w:t>
            </w:r>
            <w:r w:rsidRPr="000E06DE">
              <w:rPr>
                <w:color w:val="000000"/>
                <w:sz w:val="20"/>
                <w:szCs w:val="20"/>
                <w:lang w:val="es-US"/>
              </w:rPr>
              <w:t xml:space="preserve"> al momento del diagnóstico</w:t>
            </w:r>
          </w:p>
        </w:tc>
        <w:tc>
          <w:tcPr>
            <w:tcW w:w="1059" w:type="dxa"/>
          </w:tcPr>
          <w:p w14:paraId="00000253" w14:textId="77777777" w:rsidR="000637DF" w:rsidRDefault="00D06FFB">
            <w:pPr>
              <w:spacing w:after="0" w:line="240" w:lineRule="auto"/>
              <w:rPr>
                <w:sz w:val="20"/>
                <w:szCs w:val="20"/>
              </w:rPr>
            </w:pPr>
            <w:proofErr w:type="spellStart"/>
            <w:r>
              <w:rPr>
                <w:sz w:val="20"/>
                <w:szCs w:val="20"/>
              </w:rPr>
              <w:lastRenderedPageBreak/>
              <w:t>T_fryd</w:t>
            </w:r>
            <w:proofErr w:type="spellEnd"/>
          </w:p>
        </w:tc>
        <w:tc>
          <w:tcPr>
            <w:tcW w:w="2181" w:type="dxa"/>
          </w:tcPr>
          <w:p w14:paraId="00000254" w14:textId="77777777" w:rsidR="000637DF" w:rsidRPr="000E06DE" w:rsidRDefault="00D06FFB">
            <w:pPr>
              <w:spacing w:after="0" w:line="240" w:lineRule="auto"/>
              <w:rPr>
                <w:sz w:val="20"/>
                <w:szCs w:val="20"/>
                <w:lang w:val="es-US"/>
              </w:rPr>
            </w:pPr>
            <w:r w:rsidRPr="000E06DE">
              <w:rPr>
                <w:sz w:val="20"/>
                <w:szCs w:val="20"/>
                <w:lang w:val="es-US"/>
              </w:rPr>
              <w:t xml:space="preserve">Tiempo de duración de </w:t>
            </w:r>
            <w:r w:rsidRPr="000E06DE">
              <w:rPr>
                <w:sz w:val="20"/>
                <w:szCs w:val="20"/>
                <w:lang w:val="es-US"/>
              </w:rPr>
              <w:lastRenderedPageBreak/>
              <w:t xml:space="preserve">Raynaud en meses, desde el inicio hasta </w:t>
            </w:r>
            <w:r w:rsidRPr="000E06DE">
              <w:rPr>
                <w:color w:val="000000"/>
                <w:sz w:val="20"/>
                <w:szCs w:val="20"/>
                <w:lang w:val="es-US"/>
              </w:rPr>
              <w:t>el diagnóstico de esclerodermia (21).</w:t>
            </w:r>
          </w:p>
        </w:tc>
        <w:tc>
          <w:tcPr>
            <w:tcW w:w="1529" w:type="dxa"/>
          </w:tcPr>
          <w:p w14:paraId="00000255" w14:textId="77777777" w:rsidR="000637DF" w:rsidRPr="000E06DE" w:rsidRDefault="00D06FFB">
            <w:pPr>
              <w:spacing w:after="0" w:line="240" w:lineRule="auto"/>
              <w:rPr>
                <w:sz w:val="20"/>
                <w:szCs w:val="20"/>
                <w:lang w:val="es-US"/>
              </w:rPr>
            </w:pPr>
            <w:r w:rsidRPr="000E06DE">
              <w:rPr>
                <w:color w:val="000000"/>
                <w:sz w:val="20"/>
                <w:szCs w:val="20"/>
                <w:lang w:val="es-US"/>
              </w:rPr>
              <w:lastRenderedPageBreak/>
              <w:t xml:space="preserve">De acuerdo a lo </w:t>
            </w:r>
            <w:r w:rsidRPr="000E06DE">
              <w:rPr>
                <w:color w:val="000000"/>
                <w:sz w:val="20"/>
                <w:szCs w:val="20"/>
                <w:lang w:val="es-US"/>
              </w:rPr>
              <w:lastRenderedPageBreak/>
              <w:t xml:space="preserve">reportado por el paciente y/o establecido en el expediente clínico. </w:t>
            </w:r>
          </w:p>
        </w:tc>
        <w:tc>
          <w:tcPr>
            <w:tcW w:w="1239" w:type="dxa"/>
          </w:tcPr>
          <w:p w14:paraId="00000256" w14:textId="77777777" w:rsidR="000637DF" w:rsidRDefault="00D06FFB">
            <w:pPr>
              <w:spacing w:after="0" w:line="240" w:lineRule="auto"/>
              <w:rPr>
                <w:sz w:val="20"/>
                <w:szCs w:val="20"/>
              </w:rPr>
            </w:pPr>
            <w:proofErr w:type="spellStart"/>
            <w:r>
              <w:rPr>
                <w:sz w:val="20"/>
                <w:szCs w:val="20"/>
              </w:rPr>
              <w:lastRenderedPageBreak/>
              <w:t>Cuantitativa</w:t>
            </w:r>
            <w:proofErr w:type="spellEnd"/>
          </w:p>
          <w:p w14:paraId="00000257" w14:textId="77777777" w:rsidR="000637DF" w:rsidRDefault="00D06FFB">
            <w:pPr>
              <w:spacing w:after="0" w:line="240" w:lineRule="auto"/>
              <w:rPr>
                <w:color w:val="000000"/>
                <w:sz w:val="20"/>
                <w:szCs w:val="20"/>
              </w:rPr>
            </w:pPr>
            <w:proofErr w:type="spellStart"/>
            <w:r>
              <w:rPr>
                <w:sz w:val="20"/>
                <w:szCs w:val="20"/>
              </w:rPr>
              <w:lastRenderedPageBreak/>
              <w:t>discreta</w:t>
            </w:r>
            <w:proofErr w:type="spellEnd"/>
          </w:p>
        </w:tc>
        <w:tc>
          <w:tcPr>
            <w:tcW w:w="1372" w:type="dxa"/>
            <w:gridSpan w:val="2"/>
          </w:tcPr>
          <w:p w14:paraId="00000258" w14:textId="77777777" w:rsidR="000637DF" w:rsidRDefault="00D06FFB">
            <w:pPr>
              <w:spacing w:after="0" w:line="240" w:lineRule="auto"/>
              <w:rPr>
                <w:sz w:val="20"/>
                <w:szCs w:val="20"/>
              </w:rPr>
            </w:pPr>
            <w:proofErr w:type="spellStart"/>
            <w:r>
              <w:rPr>
                <w:sz w:val="20"/>
                <w:szCs w:val="20"/>
              </w:rPr>
              <w:lastRenderedPageBreak/>
              <w:t>Numérica</w:t>
            </w:r>
            <w:proofErr w:type="spellEnd"/>
            <w:r>
              <w:rPr>
                <w:sz w:val="20"/>
                <w:szCs w:val="20"/>
              </w:rPr>
              <w:t xml:space="preserve"> </w:t>
            </w:r>
          </w:p>
          <w:p w14:paraId="00000259" w14:textId="77777777" w:rsidR="000637DF" w:rsidRDefault="00D06FFB">
            <w:pPr>
              <w:spacing w:after="0" w:line="240" w:lineRule="auto"/>
              <w:rPr>
                <w:color w:val="000000"/>
                <w:sz w:val="20"/>
                <w:szCs w:val="20"/>
              </w:rPr>
            </w:pPr>
            <w:r>
              <w:rPr>
                <w:sz w:val="20"/>
                <w:szCs w:val="20"/>
              </w:rPr>
              <w:lastRenderedPageBreak/>
              <w:t xml:space="preserve">byte  </w:t>
            </w:r>
          </w:p>
        </w:tc>
        <w:tc>
          <w:tcPr>
            <w:tcW w:w="720" w:type="dxa"/>
          </w:tcPr>
          <w:p w14:paraId="0000025B" w14:textId="77777777" w:rsidR="000637DF" w:rsidRDefault="00D06FFB">
            <w:pPr>
              <w:spacing w:after="0" w:line="240" w:lineRule="auto"/>
              <w:ind w:hanging="17"/>
              <w:rPr>
                <w:color w:val="000000"/>
                <w:sz w:val="20"/>
                <w:szCs w:val="20"/>
              </w:rPr>
            </w:pPr>
            <w:r>
              <w:rPr>
                <w:sz w:val="20"/>
                <w:szCs w:val="20"/>
              </w:rPr>
              <w:lastRenderedPageBreak/>
              <w:t xml:space="preserve">1 – 60 </w:t>
            </w:r>
            <w:r>
              <w:rPr>
                <w:sz w:val="20"/>
                <w:szCs w:val="20"/>
              </w:rPr>
              <w:lastRenderedPageBreak/>
              <w:t xml:space="preserve">meses </w:t>
            </w:r>
          </w:p>
        </w:tc>
        <w:tc>
          <w:tcPr>
            <w:tcW w:w="1710" w:type="dxa"/>
          </w:tcPr>
          <w:p w14:paraId="0000025C" w14:textId="77777777" w:rsidR="000637DF" w:rsidRDefault="00D06FFB">
            <w:pPr>
              <w:spacing w:after="0" w:line="240" w:lineRule="auto"/>
              <w:rPr>
                <w:color w:val="000000"/>
                <w:sz w:val="20"/>
                <w:szCs w:val="20"/>
              </w:rPr>
            </w:pPr>
            <w:r>
              <w:rPr>
                <w:sz w:val="20"/>
                <w:szCs w:val="20"/>
              </w:rPr>
              <w:lastRenderedPageBreak/>
              <w:t xml:space="preserve">Valor </w:t>
            </w:r>
            <w:proofErr w:type="spellStart"/>
            <w:r>
              <w:rPr>
                <w:sz w:val="20"/>
                <w:szCs w:val="20"/>
              </w:rPr>
              <w:t>en</w:t>
            </w:r>
            <w:proofErr w:type="spellEnd"/>
            <w:r>
              <w:rPr>
                <w:sz w:val="20"/>
                <w:szCs w:val="20"/>
              </w:rPr>
              <w:t xml:space="preserve"> meses</w:t>
            </w:r>
          </w:p>
        </w:tc>
      </w:tr>
      <w:tr w:rsidR="000637DF" w14:paraId="2AD3608A" w14:textId="77777777">
        <w:trPr>
          <w:trHeight w:val="18"/>
        </w:trPr>
        <w:tc>
          <w:tcPr>
            <w:tcW w:w="1440" w:type="dxa"/>
          </w:tcPr>
          <w:p w14:paraId="0000025D" w14:textId="77777777" w:rsidR="000637DF" w:rsidRDefault="00D06FFB">
            <w:pPr>
              <w:spacing w:after="0" w:line="240" w:lineRule="auto"/>
              <w:rPr>
                <w:color w:val="000000"/>
                <w:sz w:val="20"/>
                <w:szCs w:val="20"/>
              </w:rPr>
            </w:pPr>
            <w:proofErr w:type="spellStart"/>
            <w:r>
              <w:rPr>
                <w:color w:val="000000"/>
                <w:sz w:val="20"/>
                <w:szCs w:val="20"/>
              </w:rPr>
              <w:t>Hipertensión</w:t>
            </w:r>
            <w:proofErr w:type="spellEnd"/>
            <w:r>
              <w:rPr>
                <w:color w:val="000000"/>
                <w:sz w:val="20"/>
                <w:szCs w:val="20"/>
              </w:rPr>
              <w:t xml:space="preserve"> </w:t>
            </w:r>
            <w:proofErr w:type="spellStart"/>
            <w:r>
              <w:rPr>
                <w:color w:val="000000"/>
                <w:sz w:val="20"/>
                <w:szCs w:val="20"/>
              </w:rPr>
              <w:t>pulmonar</w:t>
            </w:r>
            <w:proofErr w:type="spellEnd"/>
          </w:p>
        </w:tc>
        <w:tc>
          <w:tcPr>
            <w:tcW w:w="1059" w:type="dxa"/>
          </w:tcPr>
          <w:p w14:paraId="0000025E" w14:textId="77777777" w:rsidR="000637DF" w:rsidRDefault="00D06FFB">
            <w:pPr>
              <w:spacing w:after="0" w:line="240" w:lineRule="auto"/>
              <w:rPr>
                <w:sz w:val="20"/>
                <w:szCs w:val="20"/>
              </w:rPr>
            </w:pPr>
            <w:r>
              <w:rPr>
                <w:sz w:val="20"/>
                <w:szCs w:val="20"/>
              </w:rPr>
              <w:t>HP</w:t>
            </w:r>
          </w:p>
        </w:tc>
        <w:tc>
          <w:tcPr>
            <w:tcW w:w="2181" w:type="dxa"/>
          </w:tcPr>
          <w:p w14:paraId="0000025F" w14:textId="77777777" w:rsidR="000637DF" w:rsidRPr="000E06DE" w:rsidRDefault="00D06FFB">
            <w:pPr>
              <w:spacing w:after="0" w:line="240" w:lineRule="auto"/>
              <w:rPr>
                <w:sz w:val="20"/>
                <w:szCs w:val="20"/>
                <w:lang w:val="es-US"/>
              </w:rPr>
            </w:pPr>
            <w:r w:rsidRPr="000E06DE">
              <w:rPr>
                <w:sz w:val="20"/>
                <w:szCs w:val="20"/>
                <w:lang w:val="es-US"/>
              </w:rPr>
              <w:t xml:space="preserve">Elevación de la presión arterial pulmonar media, mayor de 20 mmHg </w:t>
            </w:r>
            <w:r w:rsidRPr="000E06DE">
              <w:rPr>
                <w:color w:val="000000"/>
                <w:sz w:val="20"/>
                <w:szCs w:val="20"/>
                <w:lang w:val="es-US"/>
              </w:rPr>
              <w:t>(7)</w:t>
            </w:r>
          </w:p>
        </w:tc>
        <w:tc>
          <w:tcPr>
            <w:tcW w:w="1529" w:type="dxa"/>
          </w:tcPr>
          <w:p w14:paraId="00000260" w14:textId="77777777" w:rsidR="000637DF" w:rsidRPr="000E06DE" w:rsidRDefault="00D06FFB">
            <w:pPr>
              <w:spacing w:after="0" w:line="240" w:lineRule="auto"/>
              <w:rPr>
                <w:sz w:val="20"/>
                <w:szCs w:val="20"/>
                <w:lang w:val="es-US"/>
              </w:rPr>
            </w:pPr>
            <w:r w:rsidRPr="000E06DE">
              <w:rPr>
                <w:sz w:val="20"/>
                <w:szCs w:val="20"/>
                <w:lang w:val="es-US"/>
              </w:rPr>
              <w:t>Reportada en cateterismo cardiaco o por ultrasonido.</w:t>
            </w:r>
          </w:p>
        </w:tc>
        <w:tc>
          <w:tcPr>
            <w:tcW w:w="1239" w:type="dxa"/>
          </w:tcPr>
          <w:p w14:paraId="00000261" w14:textId="77777777" w:rsidR="000637DF" w:rsidRDefault="00D06FFB">
            <w:pPr>
              <w:spacing w:after="0" w:line="240" w:lineRule="auto"/>
              <w:rPr>
                <w:color w:val="000000"/>
                <w:sz w:val="20"/>
                <w:szCs w:val="20"/>
              </w:rPr>
            </w:pPr>
            <w:proofErr w:type="spellStart"/>
            <w:r>
              <w:rPr>
                <w:sz w:val="20"/>
                <w:szCs w:val="20"/>
              </w:rPr>
              <w:t>Cualitativa</w:t>
            </w:r>
            <w:proofErr w:type="spellEnd"/>
            <w:r>
              <w:rPr>
                <w:sz w:val="20"/>
                <w:szCs w:val="20"/>
              </w:rPr>
              <w:t xml:space="preserve"> Nominal </w:t>
            </w:r>
            <w:proofErr w:type="spellStart"/>
            <w:r>
              <w:rPr>
                <w:sz w:val="20"/>
                <w:szCs w:val="20"/>
              </w:rPr>
              <w:t>Dicotómica</w:t>
            </w:r>
            <w:proofErr w:type="spellEnd"/>
          </w:p>
        </w:tc>
        <w:tc>
          <w:tcPr>
            <w:tcW w:w="1372" w:type="dxa"/>
            <w:gridSpan w:val="2"/>
          </w:tcPr>
          <w:p w14:paraId="00000262" w14:textId="77777777" w:rsidR="000637DF" w:rsidRDefault="00D06FFB">
            <w:pPr>
              <w:spacing w:after="0" w:line="240" w:lineRule="auto"/>
              <w:rPr>
                <w:color w:val="000000"/>
                <w:sz w:val="20"/>
                <w:szCs w:val="20"/>
              </w:rPr>
            </w:pPr>
            <w:proofErr w:type="spellStart"/>
            <w:r>
              <w:rPr>
                <w:sz w:val="20"/>
                <w:szCs w:val="20"/>
              </w:rPr>
              <w:t>Numérica</w:t>
            </w:r>
            <w:proofErr w:type="spellEnd"/>
            <w:r>
              <w:rPr>
                <w:sz w:val="20"/>
                <w:szCs w:val="20"/>
              </w:rPr>
              <w:t xml:space="preserve"> byte</w:t>
            </w:r>
          </w:p>
        </w:tc>
        <w:tc>
          <w:tcPr>
            <w:tcW w:w="720" w:type="dxa"/>
          </w:tcPr>
          <w:p w14:paraId="00000264" w14:textId="77777777" w:rsidR="000637DF" w:rsidRDefault="00D06FFB">
            <w:pPr>
              <w:spacing w:after="0" w:line="240" w:lineRule="auto"/>
              <w:ind w:hanging="17"/>
              <w:rPr>
                <w:color w:val="000000"/>
                <w:sz w:val="20"/>
                <w:szCs w:val="20"/>
              </w:rPr>
            </w:pPr>
            <w:r>
              <w:rPr>
                <w:sz w:val="20"/>
                <w:szCs w:val="20"/>
              </w:rPr>
              <w:t>0-1</w:t>
            </w:r>
          </w:p>
        </w:tc>
        <w:tc>
          <w:tcPr>
            <w:tcW w:w="1710" w:type="dxa"/>
          </w:tcPr>
          <w:p w14:paraId="00000265" w14:textId="77777777" w:rsidR="000637DF" w:rsidRDefault="00D06FFB">
            <w:pPr>
              <w:spacing w:after="0" w:line="240" w:lineRule="auto"/>
              <w:rPr>
                <w:sz w:val="20"/>
                <w:szCs w:val="20"/>
              </w:rPr>
            </w:pPr>
            <w:r>
              <w:rPr>
                <w:sz w:val="20"/>
                <w:szCs w:val="20"/>
              </w:rPr>
              <w:t xml:space="preserve">1= </w:t>
            </w:r>
            <w:proofErr w:type="spellStart"/>
            <w:r>
              <w:rPr>
                <w:sz w:val="20"/>
                <w:szCs w:val="20"/>
              </w:rPr>
              <w:t>Sí</w:t>
            </w:r>
            <w:proofErr w:type="spellEnd"/>
          </w:p>
          <w:p w14:paraId="00000266" w14:textId="77777777" w:rsidR="000637DF" w:rsidRDefault="00D06FFB">
            <w:pPr>
              <w:spacing w:after="0" w:line="240" w:lineRule="auto"/>
              <w:rPr>
                <w:sz w:val="20"/>
                <w:szCs w:val="20"/>
              </w:rPr>
            </w:pPr>
            <w:r>
              <w:rPr>
                <w:sz w:val="20"/>
                <w:szCs w:val="20"/>
              </w:rPr>
              <w:t>0= No</w:t>
            </w:r>
          </w:p>
          <w:p w14:paraId="00000267" w14:textId="77777777" w:rsidR="000637DF" w:rsidRDefault="000637DF">
            <w:pPr>
              <w:spacing w:after="0" w:line="240" w:lineRule="auto"/>
              <w:rPr>
                <w:color w:val="000000"/>
                <w:sz w:val="20"/>
                <w:szCs w:val="20"/>
              </w:rPr>
            </w:pPr>
          </w:p>
        </w:tc>
      </w:tr>
      <w:tr w:rsidR="000637DF" w14:paraId="0A2B5ED6" w14:textId="77777777">
        <w:trPr>
          <w:trHeight w:val="18"/>
        </w:trPr>
        <w:tc>
          <w:tcPr>
            <w:tcW w:w="11250" w:type="dxa"/>
            <w:gridSpan w:val="9"/>
          </w:tcPr>
          <w:p w14:paraId="00000268" w14:textId="77777777" w:rsidR="000637DF" w:rsidRDefault="00D06FFB">
            <w:pPr>
              <w:spacing w:after="0" w:line="240" w:lineRule="auto"/>
              <w:jc w:val="center"/>
              <w:rPr>
                <w:b/>
                <w:color w:val="000000"/>
                <w:sz w:val="20"/>
                <w:szCs w:val="20"/>
              </w:rPr>
            </w:pPr>
            <w:r>
              <w:rPr>
                <w:b/>
                <w:color w:val="000000"/>
                <w:sz w:val="20"/>
                <w:szCs w:val="20"/>
              </w:rPr>
              <w:t>MANIFESTACIONES CLÍNICAS GASTROINTESTINALES</w:t>
            </w:r>
          </w:p>
        </w:tc>
      </w:tr>
      <w:tr w:rsidR="000637DF" w14:paraId="3CE1DCE8" w14:textId="77777777">
        <w:trPr>
          <w:trHeight w:val="18"/>
        </w:trPr>
        <w:tc>
          <w:tcPr>
            <w:tcW w:w="1440" w:type="dxa"/>
          </w:tcPr>
          <w:p w14:paraId="00000271" w14:textId="77777777" w:rsidR="000637DF" w:rsidRDefault="00D06FFB">
            <w:pPr>
              <w:spacing w:after="0" w:line="240" w:lineRule="auto"/>
              <w:rPr>
                <w:color w:val="000000"/>
                <w:sz w:val="20"/>
                <w:szCs w:val="20"/>
              </w:rPr>
            </w:pPr>
            <w:proofErr w:type="spellStart"/>
            <w:r>
              <w:rPr>
                <w:color w:val="000000"/>
                <w:sz w:val="20"/>
                <w:szCs w:val="20"/>
              </w:rPr>
              <w:t>Reflujo</w:t>
            </w:r>
            <w:proofErr w:type="spellEnd"/>
            <w:r>
              <w:rPr>
                <w:color w:val="000000"/>
                <w:sz w:val="20"/>
                <w:szCs w:val="20"/>
              </w:rPr>
              <w:t xml:space="preserve"> </w:t>
            </w:r>
            <w:proofErr w:type="spellStart"/>
            <w:r>
              <w:rPr>
                <w:color w:val="000000"/>
                <w:sz w:val="20"/>
                <w:szCs w:val="20"/>
              </w:rPr>
              <w:t>gastroesofágico</w:t>
            </w:r>
            <w:proofErr w:type="spellEnd"/>
          </w:p>
        </w:tc>
        <w:tc>
          <w:tcPr>
            <w:tcW w:w="1059" w:type="dxa"/>
          </w:tcPr>
          <w:p w14:paraId="00000272" w14:textId="77777777" w:rsidR="000637DF" w:rsidRDefault="00D06FFB">
            <w:pPr>
              <w:spacing w:after="0" w:line="240" w:lineRule="auto"/>
              <w:rPr>
                <w:sz w:val="20"/>
                <w:szCs w:val="20"/>
              </w:rPr>
            </w:pPr>
            <w:r>
              <w:rPr>
                <w:color w:val="000000"/>
                <w:sz w:val="20"/>
                <w:szCs w:val="20"/>
              </w:rPr>
              <w:t>Reflux</w:t>
            </w:r>
          </w:p>
        </w:tc>
        <w:tc>
          <w:tcPr>
            <w:tcW w:w="2181" w:type="dxa"/>
          </w:tcPr>
          <w:p w14:paraId="00000273" w14:textId="77777777" w:rsidR="000637DF" w:rsidRPr="000E06DE" w:rsidRDefault="00D06FFB">
            <w:pPr>
              <w:spacing w:after="0" w:line="240" w:lineRule="auto"/>
              <w:rPr>
                <w:sz w:val="20"/>
                <w:szCs w:val="20"/>
                <w:lang w:val="es-US"/>
              </w:rPr>
            </w:pPr>
            <w:r w:rsidRPr="000E06DE">
              <w:rPr>
                <w:sz w:val="20"/>
                <w:szCs w:val="20"/>
                <w:lang w:val="es-US"/>
              </w:rPr>
              <w:t>Se refiere a la historia de  regreso de contenido gástrico al esófago, produciendo ardor, quemazón o sensación de acidez.</w:t>
            </w:r>
            <w:r w:rsidRPr="000E06DE">
              <w:rPr>
                <w:color w:val="000000"/>
                <w:sz w:val="20"/>
                <w:szCs w:val="20"/>
                <w:lang w:val="es-US"/>
              </w:rPr>
              <w:t>(23)</w:t>
            </w:r>
          </w:p>
        </w:tc>
        <w:tc>
          <w:tcPr>
            <w:tcW w:w="1529" w:type="dxa"/>
          </w:tcPr>
          <w:p w14:paraId="00000274" w14:textId="77777777" w:rsidR="000637DF" w:rsidRPr="000E06DE" w:rsidRDefault="00D06FFB">
            <w:pPr>
              <w:spacing w:after="0" w:line="240" w:lineRule="auto"/>
              <w:rPr>
                <w:sz w:val="20"/>
                <w:szCs w:val="20"/>
                <w:lang w:val="es-US"/>
              </w:rPr>
            </w:pPr>
            <w:r w:rsidRPr="000E06DE">
              <w:rPr>
                <w:sz w:val="20"/>
                <w:szCs w:val="20"/>
                <w:lang w:val="es-US"/>
              </w:rPr>
              <w:t>Según lo reportado por el paciente en el interrogatorio</w:t>
            </w:r>
          </w:p>
          <w:p w14:paraId="00000275" w14:textId="77777777" w:rsidR="000637DF" w:rsidRPr="000E06DE" w:rsidRDefault="000637DF">
            <w:pPr>
              <w:spacing w:after="0" w:line="240" w:lineRule="auto"/>
              <w:rPr>
                <w:sz w:val="20"/>
                <w:szCs w:val="20"/>
                <w:lang w:val="es-US"/>
              </w:rPr>
            </w:pPr>
          </w:p>
        </w:tc>
        <w:tc>
          <w:tcPr>
            <w:tcW w:w="1239" w:type="dxa"/>
          </w:tcPr>
          <w:p w14:paraId="00000276" w14:textId="77777777" w:rsidR="000637DF" w:rsidRDefault="00D06FFB">
            <w:pPr>
              <w:spacing w:after="0" w:line="240" w:lineRule="auto"/>
              <w:rPr>
                <w:color w:val="000000"/>
                <w:sz w:val="20"/>
                <w:szCs w:val="20"/>
              </w:rPr>
            </w:pPr>
            <w:proofErr w:type="spellStart"/>
            <w:r>
              <w:rPr>
                <w:sz w:val="20"/>
                <w:szCs w:val="20"/>
              </w:rPr>
              <w:t>Cualitativa</w:t>
            </w:r>
            <w:proofErr w:type="spellEnd"/>
            <w:r>
              <w:rPr>
                <w:sz w:val="20"/>
                <w:szCs w:val="20"/>
              </w:rPr>
              <w:t xml:space="preserve"> Nominal </w:t>
            </w:r>
            <w:proofErr w:type="spellStart"/>
            <w:r>
              <w:rPr>
                <w:sz w:val="20"/>
                <w:szCs w:val="20"/>
              </w:rPr>
              <w:t>Dicotómica</w:t>
            </w:r>
            <w:proofErr w:type="spellEnd"/>
          </w:p>
        </w:tc>
        <w:tc>
          <w:tcPr>
            <w:tcW w:w="1372" w:type="dxa"/>
            <w:gridSpan w:val="2"/>
          </w:tcPr>
          <w:p w14:paraId="00000277" w14:textId="77777777" w:rsidR="000637DF" w:rsidRDefault="00D06FFB">
            <w:pPr>
              <w:spacing w:after="0" w:line="240" w:lineRule="auto"/>
              <w:rPr>
                <w:color w:val="000000"/>
                <w:sz w:val="20"/>
                <w:szCs w:val="20"/>
              </w:rPr>
            </w:pPr>
            <w:proofErr w:type="spellStart"/>
            <w:r>
              <w:rPr>
                <w:sz w:val="20"/>
                <w:szCs w:val="20"/>
              </w:rPr>
              <w:t>Numérica</w:t>
            </w:r>
            <w:proofErr w:type="spellEnd"/>
            <w:r>
              <w:rPr>
                <w:sz w:val="20"/>
                <w:szCs w:val="20"/>
              </w:rPr>
              <w:t xml:space="preserve"> byte</w:t>
            </w:r>
          </w:p>
        </w:tc>
        <w:tc>
          <w:tcPr>
            <w:tcW w:w="720" w:type="dxa"/>
          </w:tcPr>
          <w:p w14:paraId="00000279" w14:textId="77777777" w:rsidR="000637DF" w:rsidRDefault="00D06FFB">
            <w:pPr>
              <w:spacing w:after="0" w:line="240" w:lineRule="auto"/>
              <w:ind w:hanging="17"/>
              <w:rPr>
                <w:color w:val="000000"/>
                <w:sz w:val="20"/>
                <w:szCs w:val="20"/>
              </w:rPr>
            </w:pPr>
            <w:r>
              <w:rPr>
                <w:sz w:val="20"/>
                <w:szCs w:val="20"/>
              </w:rPr>
              <w:t>0-1</w:t>
            </w:r>
          </w:p>
        </w:tc>
        <w:tc>
          <w:tcPr>
            <w:tcW w:w="1710" w:type="dxa"/>
          </w:tcPr>
          <w:p w14:paraId="0000027A" w14:textId="77777777" w:rsidR="000637DF" w:rsidRDefault="00D06FFB">
            <w:pPr>
              <w:spacing w:after="0" w:line="240" w:lineRule="auto"/>
              <w:rPr>
                <w:sz w:val="20"/>
                <w:szCs w:val="20"/>
              </w:rPr>
            </w:pPr>
            <w:r>
              <w:rPr>
                <w:sz w:val="20"/>
                <w:szCs w:val="20"/>
              </w:rPr>
              <w:t xml:space="preserve">1= </w:t>
            </w:r>
            <w:proofErr w:type="spellStart"/>
            <w:r>
              <w:rPr>
                <w:sz w:val="20"/>
                <w:szCs w:val="20"/>
              </w:rPr>
              <w:t>Sí</w:t>
            </w:r>
            <w:proofErr w:type="spellEnd"/>
          </w:p>
          <w:p w14:paraId="0000027B" w14:textId="77777777" w:rsidR="000637DF" w:rsidRDefault="00D06FFB">
            <w:pPr>
              <w:spacing w:after="0" w:line="240" w:lineRule="auto"/>
              <w:rPr>
                <w:sz w:val="20"/>
                <w:szCs w:val="20"/>
              </w:rPr>
            </w:pPr>
            <w:r>
              <w:rPr>
                <w:sz w:val="20"/>
                <w:szCs w:val="20"/>
              </w:rPr>
              <w:t>0= No</w:t>
            </w:r>
          </w:p>
          <w:p w14:paraId="0000027C" w14:textId="77777777" w:rsidR="000637DF" w:rsidRDefault="000637DF">
            <w:pPr>
              <w:spacing w:after="0" w:line="240" w:lineRule="auto"/>
              <w:rPr>
                <w:color w:val="000000"/>
                <w:sz w:val="20"/>
                <w:szCs w:val="20"/>
              </w:rPr>
            </w:pPr>
          </w:p>
        </w:tc>
      </w:tr>
      <w:tr w:rsidR="000637DF" w14:paraId="3FE48DB8" w14:textId="77777777">
        <w:trPr>
          <w:trHeight w:val="18"/>
        </w:trPr>
        <w:tc>
          <w:tcPr>
            <w:tcW w:w="11250" w:type="dxa"/>
            <w:gridSpan w:val="9"/>
          </w:tcPr>
          <w:p w14:paraId="0000027D" w14:textId="77777777" w:rsidR="000637DF" w:rsidRDefault="00D06FFB">
            <w:pPr>
              <w:spacing w:after="0" w:line="240" w:lineRule="auto"/>
              <w:jc w:val="center"/>
              <w:rPr>
                <w:b/>
                <w:color w:val="000000"/>
                <w:sz w:val="20"/>
                <w:szCs w:val="20"/>
              </w:rPr>
            </w:pPr>
            <w:r>
              <w:rPr>
                <w:b/>
                <w:color w:val="000000"/>
                <w:sz w:val="20"/>
                <w:szCs w:val="20"/>
              </w:rPr>
              <w:t>MANIFESTACIONES RENALES</w:t>
            </w:r>
          </w:p>
        </w:tc>
      </w:tr>
      <w:tr w:rsidR="000637DF" w14:paraId="3E1D92BA" w14:textId="77777777">
        <w:trPr>
          <w:trHeight w:val="18"/>
        </w:trPr>
        <w:tc>
          <w:tcPr>
            <w:tcW w:w="1440" w:type="dxa"/>
          </w:tcPr>
          <w:p w14:paraId="00000286" w14:textId="77777777" w:rsidR="000637DF" w:rsidRDefault="00D06FFB">
            <w:pPr>
              <w:spacing w:after="0" w:line="240" w:lineRule="auto"/>
              <w:rPr>
                <w:color w:val="000000"/>
                <w:sz w:val="20"/>
                <w:szCs w:val="20"/>
              </w:rPr>
            </w:pPr>
            <w:proofErr w:type="spellStart"/>
            <w:r>
              <w:rPr>
                <w:sz w:val="20"/>
                <w:szCs w:val="20"/>
              </w:rPr>
              <w:t>Insuficiencia</w:t>
            </w:r>
            <w:proofErr w:type="spellEnd"/>
            <w:r>
              <w:rPr>
                <w:color w:val="000000"/>
                <w:sz w:val="20"/>
                <w:szCs w:val="20"/>
              </w:rPr>
              <w:t xml:space="preserve"> renal </w:t>
            </w:r>
            <w:proofErr w:type="spellStart"/>
            <w:r>
              <w:rPr>
                <w:color w:val="000000"/>
                <w:sz w:val="20"/>
                <w:szCs w:val="20"/>
              </w:rPr>
              <w:t>crónica</w:t>
            </w:r>
            <w:proofErr w:type="spellEnd"/>
          </w:p>
        </w:tc>
        <w:tc>
          <w:tcPr>
            <w:tcW w:w="1059" w:type="dxa"/>
          </w:tcPr>
          <w:p w14:paraId="00000287" w14:textId="77777777" w:rsidR="000637DF" w:rsidRDefault="00D06FFB">
            <w:pPr>
              <w:spacing w:after="0" w:line="240" w:lineRule="auto"/>
              <w:rPr>
                <w:sz w:val="20"/>
                <w:szCs w:val="20"/>
              </w:rPr>
            </w:pPr>
            <w:r>
              <w:rPr>
                <w:sz w:val="20"/>
                <w:szCs w:val="20"/>
              </w:rPr>
              <w:t>IRC</w:t>
            </w:r>
          </w:p>
        </w:tc>
        <w:tc>
          <w:tcPr>
            <w:tcW w:w="2181" w:type="dxa"/>
          </w:tcPr>
          <w:p w14:paraId="00000288" w14:textId="77777777" w:rsidR="000637DF" w:rsidRPr="000E06DE" w:rsidRDefault="00D06FFB">
            <w:pPr>
              <w:spacing w:after="0" w:line="240" w:lineRule="auto"/>
              <w:rPr>
                <w:sz w:val="20"/>
                <w:szCs w:val="20"/>
                <w:lang w:val="es-US"/>
              </w:rPr>
            </w:pPr>
            <w:r w:rsidRPr="000E06DE">
              <w:rPr>
                <w:sz w:val="20"/>
                <w:szCs w:val="20"/>
                <w:lang w:val="es-US"/>
              </w:rPr>
              <w:t xml:space="preserve">Disminución de la función renal. Definida por aumento de creatinina, nitrógeno de urea o uso de diálisis </w:t>
            </w:r>
            <w:r w:rsidRPr="000E06DE">
              <w:rPr>
                <w:color w:val="000000"/>
                <w:sz w:val="20"/>
                <w:szCs w:val="20"/>
                <w:lang w:val="es-US"/>
              </w:rPr>
              <w:t>(21)</w:t>
            </w:r>
            <w:r w:rsidRPr="000E06DE">
              <w:rPr>
                <w:sz w:val="20"/>
                <w:szCs w:val="20"/>
                <w:lang w:val="es-US"/>
              </w:rPr>
              <w:t xml:space="preserve">. </w:t>
            </w:r>
          </w:p>
        </w:tc>
        <w:tc>
          <w:tcPr>
            <w:tcW w:w="1529" w:type="dxa"/>
          </w:tcPr>
          <w:p w14:paraId="00000289" w14:textId="77777777" w:rsidR="000637DF" w:rsidRPr="000E06DE" w:rsidRDefault="00D06FFB">
            <w:pPr>
              <w:spacing w:after="0" w:line="240" w:lineRule="auto"/>
              <w:rPr>
                <w:sz w:val="20"/>
                <w:szCs w:val="20"/>
                <w:lang w:val="es-US"/>
              </w:rPr>
            </w:pPr>
            <w:r w:rsidRPr="000E06DE">
              <w:rPr>
                <w:sz w:val="20"/>
                <w:szCs w:val="20"/>
                <w:lang w:val="es-US"/>
              </w:rPr>
              <w:t xml:space="preserve">Según lo registrado en el expediente </w:t>
            </w:r>
          </w:p>
        </w:tc>
        <w:tc>
          <w:tcPr>
            <w:tcW w:w="1239" w:type="dxa"/>
          </w:tcPr>
          <w:p w14:paraId="0000028A" w14:textId="77777777" w:rsidR="000637DF" w:rsidRDefault="00D06FFB">
            <w:pPr>
              <w:spacing w:after="0" w:line="240" w:lineRule="auto"/>
              <w:rPr>
                <w:color w:val="000000"/>
                <w:sz w:val="20"/>
                <w:szCs w:val="20"/>
              </w:rPr>
            </w:pPr>
            <w:proofErr w:type="spellStart"/>
            <w:r>
              <w:rPr>
                <w:sz w:val="20"/>
                <w:szCs w:val="20"/>
              </w:rPr>
              <w:t>Cualitativa</w:t>
            </w:r>
            <w:proofErr w:type="spellEnd"/>
            <w:r>
              <w:rPr>
                <w:sz w:val="20"/>
                <w:szCs w:val="20"/>
              </w:rPr>
              <w:t xml:space="preserve"> Nominal </w:t>
            </w:r>
            <w:proofErr w:type="spellStart"/>
            <w:r>
              <w:rPr>
                <w:sz w:val="20"/>
                <w:szCs w:val="20"/>
              </w:rPr>
              <w:t>Dicotómica</w:t>
            </w:r>
            <w:proofErr w:type="spellEnd"/>
          </w:p>
        </w:tc>
        <w:tc>
          <w:tcPr>
            <w:tcW w:w="1372" w:type="dxa"/>
            <w:gridSpan w:val="2"/>
          </w:tcPr>
          <w:p w14:paraId="0000028B" w14:textId="77777777" w:rsidR="000637DF" w:rsidRDefault="00D06FFB">
            <w:pPr>
              <w:spacing w:after="0" w:line="240" w:lineRule="auto"/>
              <w:rPr>
                <w:color w:val="000000"/>
                <w:sz w:val="20"/>
                <w:szCs w:val="20"/>
              </w:rPr>
            </w:pPr>
            <w:proofErr w:type="spellStart"/>
            <w:r>
              <w:rPr>
                <w:sz w:val="20"/>
                <w:szCs w:val="20"/>
              </w:rPr>
              <w:t>Numérica</w:t>
            </w:r>
            <w:proofErr w:type="spellEnd"/>
            <w:r>
              <w:rPr>
                <w:sz w:val="20"/>
                <w:szCs w:val="20"/>
              </w:rPr>
              <w:t xml:space="preserve"> byte</w:t>
            </w:r>
          </w:p>
        </w:tc>
        <w:tc>
          <w:tcPr>
            <w:tcW w:w="720" w:type="dxa"/>
          </w:tcPr>
          <w:p w14:paraId="0000028D" w14:textId="77777777" w:rsidR="000637DF" w:rsidRDefault="00D06FFB">
            <w:pPr>
              <w:spacing w:after="0" w:line="240" w:lineRule="auto"/>
              <w:ind w:hanging="17"/>
              <w:rPr>
                <w:color w:val="000000"/>
                <w:sz w:val="20"/>
                <w:szCs w:val="20"/>
              </w:rPr>
            </w:pPr>
            <w:r>
              <w:rPr>
                <w:sz w:val="20"/>
                <w:szCs w:val="20"/>
              </w:rPr>
              <w:t>0-1</w:t>
            </w:r>
          </w:p>
        </w:tc>
        <w:tc>
          <w:tcPr>
            <w:tcW w:w="1710" w:type="dxa"/>
          </w:tcPr>
          <w:p w14:paraId="0000028E" w14:textId="77777777" w:rsidR="000637DF" w:rsidRDefault="00D06FFB">
            <w:pPr>
              <w:spacing w:after="0" w:line="240" w:lineRule="auto"/>
              <w:rPr>
                <w:sz w:val="20"/>
                <w:szCs w:val="20"/>
              </w:rPr>
            </w:pPr>
            <w:r>
              <w:rPr>
                <w:sz w:val="20"/>
                <w:szCs w:val="20"/>
              </w:rPr>
              <w:t xml:space="preserve">1= </w:t>
            </w:r>
            <w:proofErr w:type="spellStart"/>
            <w:r>
              <w:rPr>
                <w:sz w:val="20"/>
                <w:szCs w:val="20"/>
              </w:rPr>
              <w:t>Sí</w:t>
            </w:r>
            <w:proofErr w:type="spellEnd"/>
          </w:p>
          <w:p w14:paraId="0000028F" w14:textId="77777777" w:rsidR="000637DF" w:rsidRDefault="00D06FFB">
            <w:pPr>
              <w:spacing w:after="0" w:line="240" w:lineRule="auto"/>
              <w:rPr>
                <w:sz w:val="20"/>
                <w:szCs w:val="20"/>
              </w:rPr>
            </w:pPr>
            <w:r>
              <w:rPr>
                <w:sz w:val="20"/>
                <w:szCs w:val="20"/>
              </w:rPr>
              <w:t>0= No</w:t>
            </w:r>
          </w:p>
          <w:p w14:paraId="00000290" w14:textId="77777777" w:rsidR="000637DF" w:rsidRDefault="000637DF">
            <w:pPr>
              <w:spacing w:after="0" w:line="240" w:lineRule="auto"/>
              <w:rPr>
                <w:color w:val="000000"/>
                <w:sz w:val="20"/>
                <w:szCs w:val="20"/>
              </w:rPr>
            </w:pPr>
          </w:p>
        </w:tc>
      </w:tr>
      <w:tr w:rsidR="000637DF" w14:paraId="0F92BCF8" w14:textId="77777777">
        <w:trPr>
          <w:trHeight w:val="18"/>
        </w:trPr>
        <w:tc>
          <w:tcPr>
            <w:tcW w:w="11250" w:type="dxa"/>
            <w:gridSpan w:val="9"/>
          </w:tcPr>
          <w:p w14:paraId="00000291" w14:textId="77777777" w:rsidR="000637DF" w:rsidRDefault="00D06FFB">
            <w:pPr>
              <w:spacing w:after="0" w:line="240" w:lineRule="auto"/>
              <w:jc w:val="center"/>
              <w:rPr>
                <w:b/>
                <w:color w:val="000000"/>
                <w:sz w:val="20"/>
                <w:szCs w:val="20"/>
              </w:rPr>
            </w:pPr>
            <w:r>
              <w:rPr>
                <w:b/>
                <w:color w:val="000000"/>
                <w:sz w:val="20"/>
                <w:szCs w:val="20"/>
              </w:rPr>
              <w:t xml:space="preserve">OTROS ANTECEDENTES </w:t>
            </w:r>
          </w:p>
        </w:tc>
      </w:tr>
      <w:tr w:rsidR="000637DF" w:rsidRPr="00D26191" w14:paraId="0B682FF1" w14:textId="77777777">
        <w:trPr>
          <w:trHeight w:val="18"/>
        </w:trPr>
        <w:tc>
          <w:tcPr>
            <w:tcW w:w="1440" w:type="dxa"/>
          </w:tcPr>
          <w:p w14:paraId="0000029A" w14:textId="77777777" w:rsidR="000637DF" w:rsidRDefault="00D06FFB">
            <w:pPr>
              <w:spacing w:after="0" w:line="240" w:lineRule="auto"/>
              <w:rPr>
                <w:color w:val="000000"/>
                <w:sz w:val="20"/>
                <w:szCs w:val="20"/>
              </w:rPr>
            </w:pPr>
            <w:proofErr w:type="spellStart"/>
            <w:r>
              <w:rPr>
                <w:color w:val="000000"/>
                <w:sz w:val="20"/>
                <w:szCs w:val="20"/>
              </w:rPr>
              <w:t>Tabaquismo</w:t>
            </w:r>
            <w:proofErr w:type="spellEnd"/>
          </w:p>
          <w:p w14:paraId="0000029B" w14:textId="77777777" w:rsidR="000637DF" w:rsidRDefault="000637DF">
            <w:pPr>
              <w:spacing w:after="0" w:line="240" w:lineRule="auto"/>
              <w:rPr>
                <w:color w:val="000000"/>
                <w:sz w:val="20"/>
                <w:szCs w:val="20"/>
              </w:rPr>
            </w:pPr>
          </w:p>
        </w:tc>
        <w:tc>
          <w:tcPr>
            <w:tcW w:w="1059" w:type="dxa"/>
          </w:tcPr>
          <w:p w14:paraId="0000029C" w14:textId="77777777" w:rsidR="000637DF" w:rsidRDefault="00D06FFB">
            <w:pPr>
              <w:spacing w:after="0" w:line="240" w:lineRule="auto"/>
              <w:rPr>
                <w:sz w:val="20"/>
                <w:szCs w:val="20"/>
              </w:rPr>
            </w:pPr>
            <w:proofErr w:type="spellStart"/>
            <w:r>
              <w:rPr>
                <w:color w:val="000000"/>
                <w:sz w:val="20"/>
                <w:szCs w:val="20"/>
              </w:rPr>
              <w:t>Tabq</w:t>
            </w:r>
            <w:proofErr w:type="spellEnd"/>
          </w:p>
        </w:tc>
        <w:tc>
          <w:tcPr>
            <w:tcW w:w="2181" w:type="dxa"/>
          </w:tcPr>
          <w:p w14:paraId="0000029D" w14:textId="77777777" w:rsidR="000637DF" w:rsidRPr="000E06DE" w:rsidRDefault="00D06FFB">
            <w:pPr>
              <w:spacing w:after="0" w:line="240" w:lineRule="auto"/>
              <w:rPr>
                <w:color w:val="000000"/>
                <w:sz w:val="20"/>
                <w:szCs w:val="20"/>
                <w:lang w:val="es-US"/>
              </w:rPr>
            </w:pPr>
            <w:r w:rsidRPr="000E06DE">
              <w:rPr>
                <w:sz w:val="20"/>
                <w:szCs w:val="20"/>
                <w:lang w:val="es-US"/>
              </w:rPr>
              <w:t>Historia de uso o exposición a productos del tabaco</w:t>
            </w:r>
            <w:r w:rsidRPr="000E06DE">
              <w:rPr>
                <w:color w:val="000000"/>
                <w:sz w:val="20"/>
                <w:szCs w:val="20"/>
                <w:lang w:val="es-US"/>
              </w:rPr>
              <w:t>(24)</w:t>
            </w:r>
            <w:r w:rsidRPr="000E06DE">
              <w:rPr>
                <w:sz w:val="20"/>
                <w:szCs w:val="20"/>
                <w:lang w:val="es-US"/>
              </w:rPr>
              <w:t xml:space="preserve">. </w:t>
            </w:r>
          </w:p>
        </w:tc>
        <w:tc>
          <w:tcPr>
            <w:tcW w:w="1529" w:type="dxa"/>
          </w:tcPr>
          <w:p w14:paraId="0000029E" w14:textId="77777777" w:rsidR="000637DF" w:rsidRPr="000E06DE" w:rsidRDefault="00D06FFB">
            <w:pPr>
              <w:spacing w:after="0" w:line="240" w:lineRule="auto"/>
              <w:rPr>
                <w:color w:val="000000"/>
                <w:sz w:val="20"/>
                <w:szCs w:val="20"/>
                <w:lang w:val="es-US"/>
              </w:rPr>
            </w:pPr>
            <w:r w:rsidRPr="000E06DE">
              <w:rPr>
                <w:sz w:val="20"/>
                <w:szCs w:val="20"/>
                <w:lang w:val="es-US"/>
              </w:rPr>
              <w:t>Según lo reportado por el participante</w:t>
            </w:r>
          </w:p>
        </w:tc>
        <w:tc>
          <w:tcPr>
            <w:tcW w:w="1239" w:type="dxa"/>
          </w:tcPr>
          <w:p w14:paraId="0000029F" w14:textId="77777777" w:rsidR="000637DF" w:rsidRDefault="00D06FFB">
            <w:pPr>
              <w:spacing w:after="0" w:line="240" w:lineRule="auto"/>
              <w:rPr>
                <w:sz w:val="20"/>
                <w:szCs w:val="20"/>
              </w:rPr>
            </w:pPr>
            <w:proofErr w:type="spellStart"/>
            <w:r>
              <w:rPr>
                <w:sz w:val="20"/>
                <w:szCs w:val="20"/>
              </w:rPr>
              <w:t>Cualitativa</w:t>
            </w:r>
            <w:proofErr w:type="spellEnd"/>
          </w:p>
          <w:p w14:paraId="000002A0" w14:textId="77777777" w:rsidR="000637DF" w:rsidRDefault="00D06FFB">
            <w:pPr>
              <w:spacing w:after="0" w:line="240" w:lineRule="auto"/>
              <w:rPr>
                <w:sz w:val="20"/>
                <w:szCs w:val="20"/>
              </w:rPr>
            </w:pPr>
            <w:r>
              <w:rPr>
                <w:sz w:val="20"/>
                <w:szCs w:val="20"/>
              </w:rPr>
              <w:t>Nominal</w:t>
            </w:r>
          </w:p>
          <w:p w14:paraId="000002A1" w14:textId="77777777" w:rsidR="000637DF" w:rsidRDefault="00D06FFB">
            <w:pPr>
              <w:spacing w:after="0" w:line="240" w:lineRule="auto"/>
              <w:rPr>
                <w:color w:val="000000"/>
                <w:sz w:val="20"/>
                <w:szCs w:val="20"/>
              </w:rPr>
            </w:pPr>
            <w:proofErr w:type="spellStart"/>
            <w:r>
              <w:rPr>
                <w:sz w:val="20"/>
                <w:szCs w:val="20"/>
              </w:rPr>
              <w:t>Politómica</w:t>
            </w:r>
            <w:proofErr w:type="spellEnd"/>
          </w:p>
        </w:tc>
        <w:tc>
          <w:tcPr>
            <w:tcW w:w="1372" w:type="dxa"/>
            <w:gridSpan w:val="2"/>
          </w:tcPr>
          <w:p w14:paraId="000002A2" w14:textId="77777777" w:rsidR="000637DF" w:rsidRDefault="00D06FFB">
            <w:pPr>
              <w:spacing w:after="0" w:line="240" w:lineRule="auto"/>
              <w:rPr>
                <w:color w:val="000000"/>
                <w:sz w:val="20"/>
                <w:szCs w:val="20"/>
              </w:rPr>
            </w:pPr>
            <w:proofErr w:type="spellStart"/>
            <w:r>
              <w:rPr>
                <w:sz w:val="20"/>
                <w:szCs w:val="20"/>
              </w:rPr>
              <w:t>Numérica</w:t>
            </w:r>
            <w:proofErr w:type="spellEnd"/>
            <w:r>
              <w:rPr>
                <w:sz w:val="20"/>
                <w:szCs w:val="20"/>
              </w:rPr>
              <w:t xml:space="preserve"> byte</w:t>
            </w:r>
          </w:p>
        </w:tc>
        <w:tc>
          <w:tcPr>
            <w:tcW w:w="720" w:type="dxa"/>
          </w:tcPr>
          <w:p w14:paraId="000002A4" w14:textId="77777777" w:rsidR="000637DF" w:rsidRDefault="00D06FFB">
            <w:pPr>
              <w:spacing w:after="0" w:line="240" w:lineRule="auto"/>
              <w:ind w:hanging="17"/>
              <w:rPr>
                <w:color w:val="000000"/>
                <w:sz w:val="20"/>
                <w:szCs w:val="20"/>
              </w:rPr>
            </w:pPr>
            <w:r>
              <w:rPr>
                <w:color w:val="000000"/>
                <w:sz w:val="20"/>
                <w:szCs w:val="20"/>
              </w:rPr>
              <w:t>0-3</w:t>
            </w:r>
          </w:p>
        </w:tc>
        <w:tc>
          <w:tcPr>
            <w:tcW w:w="1710" w:type="dxa"/>
          </w:tcPr>
          <w:p w14:paraId="000002A5" w14:textId="77777777" w:rsidR="000637DF" w:rsidRPr="000E06DE" w:rsidRDefault="00D06FFB">
            <w:pPr>
              <w:spacing w:after="0" w:line="240" w:lineRule="auto"/>
              <w:rPr>
                <w:color w:val="000000"/>
                <w:sz w:val="20"/>
                <w:szCs w:val="20"/>
                <w:lang w:val="es-US"/>
              </w:rPr>
            </w:pPr>
            <w:r w:rsidRPr="000E06DE">
              <w:rPr>
                <w:color w:val="000000"/>
                <w:sz w:val="20"/>
                <w:szCs w:val="20"/>
                <w:lang w:val="es-US"/>
              </w:rPr>
              <w:t xml:space="preserve">0= No fumador </w:t>
            </w:r>
          </w:p>
          <w:p w14:paraId="000002A6" w14:textId="77777777" w:rsidR="000637DF" w:rsidRPr="000E06DE" w:rsidRDefault="00D06FFB">
            <w:pPr>
              <w:spacing w:after="0" w:line="240" w:lineRule="auto"/>
              <w:rPr>
                <w:color w:val="000000"/>
                <w:sz w:val="20"/>
                <w:szCs w:val="20"/>
                <w:lang w:val="es-US"/>
              </w:rPr>
            </w:pPr>
            <w:r w:rsidRPr="000E06DE">
              <w:rPr>
                <w:color w:val="000000"/>
                <w:sz w:val="20"/>
                <w:szCs w:val="20"/>
                <w:lang w:val="es-US"/>
              </w:rPr>
              <w:t xml:space="preserve">1= Fumador activo </w:t>
            </w:r>
          </w:p>
          <w:p w14:paraId="000002A7" w14:textId="77777777" w:rsidR="000637DF" w:rsidRPr="000E06DE" w:rsidRDefault="00D06FFB">
            <w:pPr>
              <w:spacing w:after="0" w:line="240" w:lineRule="auto"/>
              <w:rPr>
                <w:color w:val="000000"/>
                <w:sz w:val="20"/>
                <w:szCs w:val="20"/>
                <w:lang w:val="es-US"/>
              </w:rPr>
            </w:pPr>
            <w:r w:rsidRPr="000E06DE">
              <w:rPr>
                <w:color w:val="000000"/>
                <w:sz w:val="20"/>
                <w:szCs w:val="20"/>
                <w:lang w:val="es-US"/>
              </w:rPr>
              <w:t>2=Exfumador</w:t>
            </w:r>
          </w:p>
          <w:p w14:paraId="000002A8" w14:textId="77777777" w:rsidR="000637DF" w:rsidRPr="000E06DE" w:rsidRDefault="00D06FFB">
            <w:pPr>
              <w:spacing w:after="0" w:line="240" w:lineRule="auto"/>
              <w:rPr>
                <w:color w:val="000000"/>
                <w:sz w:val="20"/>
                <w:szCs w:val="20"/>
                <w:lang w:val="es-US"/>
              </w:rPr>
            </w:pPr>
            <w:r w:rsidRPr="000E06DE">
              <w:rPr>
                <w:color w:val="000000"/>
                <w:sz w:val="20"/>
                <w:szCs w:val="20"/>
                <w:lang w:val="es-US"/>
              </w:rPr>
              <w:t>3=fumador pasivo</w:t>
            </w:r>
          </w:p>
          <w:p w14:paraId="000002A9" w14:textId="77777777" w:rsidR="000637DF" w:rsidRPr="000E06DE" w:rsidRDefault="000637DF">
            <w:pPr>
              <w:spacing w:after="0" w:line="240" w:lineRule="auto"/>
              <w:rPr>
                <w:color w:val="000000"/>
                <w:sz w:val="20"/>
                <w:szCs w:val="20"/>
                <w:lang w:val="es-US"/>
              </w:rPr>
            </w:pPr>
          </w:p>
        </w:tc>
      </w:tr>
      <w:tr w:rsidR="000637DF" w14:paraId="3703ECB8" w14:textId="77777777">
        <w:trPr>
          <w:trHeight w:val="18"/>
        </w:trPr>
        <w:tc>
          <w:tcPr>
            <w:tcW w:w="1440" w:type="dxa"/>
          </w:tcPr>
          <w:p w14:paraId="000002AA" w14:textId="77777777" w:rsidR="000637DF" w:rsidRDefault="00D06FFB">
            <w:pPr>
              <w:spacing w:after="0" w:line="240" w:lineRule="auto"/>
              <w:rPr>
                <w:color w:val="000000"/>
                <w:sz w:val="20"/>
                <w:szCs w:val="20"/>
              </w:rPr>
            </w:pPr>
            <w:proofErr w:type="spellStart"/>
            <w:r>
              <w:rPr>
                <w:sz w:val="20"/>
                <w:szCs w:val="20"/>
              </w:rPr>
              <w:t>Índice</w:t>
            </w:r>
            <w:proofErr w:type="spellEnd"/>
            <w:r>
              <w:rPr>
                <w:color w:val="000000"/>
                <w:sz w:val="20"/>
                <w:szCs w:val="20"/>
              </w:rPr>
              <w:t xml:space="preserve"> de </w:t>
            </w:r>
            <w:proofErr w:type="spellStart"/>
            <w:r>
              <w:rPr>
                <w:color w:val="000000"/>
                <w:sz w:val="20"/>
                <w:szCs w:val="20"/>
              </w:rPr>
              <w:t>tabaquismo</w:t>
            </w:r>
            <w:proofErr w:type="spellEnd"/>
          </w:p>
        </w:tc>
        <w:tc>
          <w:tcPr>
            <w:tcW w:w="1059" w:type="dxa"/>
          </w:tcPr>
          <w:p w14:paraId="000002AB" w14:textId="77777777" w:rsidR="000637DF" w:rsidRDefault="00D06FFB">
            <w:pPr>
              <w:spacing w:after="0" w:line="240" w:lineRule="auto"/>
              <w:rPr>
                <w:sz w:val="20"/>
                <w:szCs w:val="20"/>
              </w:rPr>
            </w:pPr>
            <w:r>
              <w:rPr>
                <w:color w:val="000000"/>
                <w:sz w:val="20"/>
                <w:szCs w:val="20"/>
              </w:rPr>
              <w:t>IPA</w:t>
            </w:r>
          </w:p>
        </w:tc>
        <w:tc>
          <w:tcPr>
            <w:tcW w:w="2181" w:type="dxa"/>
          </w:tcPr>
          <w:p w14:paraId="000002AC" w14:textId="77777777" w:rsidR="000637DF" w:rsidRPr="000E06DE" w:rsidRDefault="00D06FFB">
            <w:pPr>
              <w:spacing w:after="0" w:line="240" w:lineRule="auto"/>
              <w:rPr>
                <w:color w:val="000000"/>
                <w:sz w:val="20"/>
                <w:szCs w:val="20"/>
                <w:lang w:val="es-US"/>
              </w:rPr>
            </w:pPr>
            <w:r w:rsidRPr="000E06DE">
              <w:rPr>
                <w:sz w:val="20"/>
                <w:szCs w:val="20"/>
                <w:lang w:val="es-US"/>
              </w:rPr>
              <w:t>(Nº de cigarros/20) x años fumando</w:t>
            </w:r>
          </w:p>
        </w:tc>
        <w:tc>
          <w:tcPr>
            <w:tcW w:w="1529" w:type="dxa"/>
          </w:tcPr>
          <w:p w14:paraId="000002AD" w14:textId="77777777" w:rsidR="000637DF" w:rsidRDefault="00D06FFB">
            <w:pPr>
              <w:spacing w:after="0" w:line="240" w:lineRule="auto"/>
              <w:rPr>
                <w:color w:val="000000"/>
                <w:sz w:val="20"/>
                <w:szCs w:val="20"/>
              </w:rPr>
            </w:pPr>
            <w:proofErr w:type="spellStart"/>
            <w:r>
              <w:rPr>
                <w:sz w:val="20"/>
                <w:szCs w:val="20"/>
              </w:rPr>
              <w:t>Calculado</w:t>
            </w:r>
            <w:proofErr w:type="spellEnd"/>
            <w:r>
              <w:rPr>
                <w:sz w:val="20"/>
                <w:szCs w:val="20"/>
              </w:rPr>
              <w:t xml:space="preserve"> </w:t>
            </w:r>
            <w:proofErr w:type="spellStart"/>
            <w:r>
              <w:rPr>
                <w:sz w:val="20"/>
                <w:szCs w:val="20"/>
              </w:rPr>
              <w:t>según</w:t>
            </w:r>
            <w:proofErr w:type="spellEnd"/>
            <w:r>
              <w:rPr>
                <w:sz w:val="20"/>
                <w:szCs w:val="20"/>
              </w:rPr>
              <w:t xml:space="preserve"> </w:t>
            </w:r>
            <w:proofErr w:type="spellStart"/>
            <w:r>
              <w:rPr>
                <w:sz w:val="20"/>
                <w:szCs w:val="20"/>
              </w:rPr>
              <w:t>reporte</w:t>
            </w:r>
            <w:proofErr w:type="spellEnd"/>
          </w:p>
        </w:tc>
        <w:tc>
          <w:tcPr>
            <w:tcW w:w="1239" w:type="dxa"/>
          </w:tcPr>
          <w:p w14:paraId="000002AE" w14:textId="77777777" w:rsidR="000637DF" w:rsidRDefault="00D06FFB">
            <w:pPr>
              <w:spacing w:after="0" w:line="240" w:lineRule="auto"/>
              <w:rPr>
                <w:color w:val="000000"/>
                <w:sz w:val="20"/>
                <w:szCs w:val="20"/>
              </w:rPr>
            </w:pPr>
            <w:proofErr w:type="spellStart"/>
            <w:r>
              <w:rPr>
                <w:color w:val="000000"/>
                <w:sz w:val="20"/>
                <w:szCs w:val="20"/>
              </w:rPr>
              <w:t>Discreta</w:t>
            </w:r>
            <w:proofErr w:type="spellEnd"/>
          </w:p>
        </w:tc>
        <w:tc>
          <w:tcPr>
            <w:tcW w:w="1372" w:type="dxa"/>
            <w:gridSpan w:val="2"/>
          </w:tcPr>
          <w:p w14:paraId="000002AF" w14:textId="77777777" w:rsidR="000637DF" w:rsidRDefault="00D06FFB">
            <w:pPr>
              <w:spacing w:after="0" w:line="240" w:lineRule="auto"/>
              <w:rPr>
                <w:color w:val="000000"/>
                <w:sz w:val="20"/>
                <w:szCs w:val="20"/>
              </w:rPr>
            </w:pPr>
            <w:proofErr w:type="spellStart"/>
            <w:r>
              <w:rPr>
                <w:color w:val="000000"/>
                <w:sz w:val="20"/>
                <w:szCs w:val="20"/>
              </w:rPr>
              <w:t>Numérico</w:t>
            </w:r>
            <w:proofErr w:type="spellEnd"/>
            <w:r>
              <w:rPr>
                <w:color w:val="000000"/>
                <w:sz w:val="20"/>
                <w:szCs w:val="20"/>
              </w:rPr>
              <w:t xml:space="preserve"> byte</w:t>
            </w:r>
          </w:p>
        </w:tc>
        <w:tc>
          <w:tcPr>
            <w:tcW w:w="720" w:type="dxa"/>
          </w:tcPr>
          <w:p w14:paraId="000002B1" w14:textId="77777777" w:rsidR="000637DF" w:rsidRDefault="00D06FFB">
            <w:pPr>
              <w:spacing w:after="0" w:line="240" w:lineRule="auto"/>
              <w:ind w:hanging="17"/>
              <w:rPr>
                <w:color w:val="000000"/>
                <w:sz w:val="20"/>
                <w:szCs w:val="20"/>
              </w:rPr>
            </w:pPr>
            <w:proofErr w:type="spellStart"/>
            <w:r>
              <w:rPr>
                <w:color w:val="000000"/>
                <w:sz w:val="20"/>
                <w:szCs w:val="20"/>
              </w:rPr>
              <w:t>Números</w:t>
            </w:r>
            <w:proofErr w:type="spellEnd"/>
            <w:r>
              <w:rPr>
                <w:color w:val="000000"/>
                <w:sz w:val="20"/>
                <w:szCs w:val="20"/>
              </w:rPr>
              <w:t xml:space="preserve"> </w:t>
            </w:r>
            <w:proofErr w:type="spellStart"/>
            <w:r>
              <w:rPr>
                <w:color w:val="000000"/>
                <w:sz w:val="20"/>
                <w:szCs w:val="20"/>
              </w:rPr>
              <w:t>enteros</w:t>
            </w:r>
            <w:proofErr w:type="spellEnd"/>
            <w:r>
              <w:rPr>
                <w:color w:val="000000"/>
                <w:sz w:val="20"/>
                <w:szCs w:val="20"/>
              </w:rPr>
              <w:t xml:space="preserve"> hasta 3 </w:t>
            </w:r>
            <w:proofErr w:type="spellStart"/>
            <w:r>
              <w:rPr>
                <w:color w:val="000000"/>
                <w:sz w:val="20"/>
                <w:szCs w:val="20"/>
              </w:rPr>
              <w:t>dígitos</w:t>
            </w:r>
            <w:proofErr w:type="spellEnd"/>
            <w:r>
              <w:rPr>
                <w:color w:val="000000"/>
                <w:sz w:val="20"/>
                <w:szCs w:val="20"/>
              </w:rPr>
              <w:t xml:space="preserve"> </w:t>
            </w:r>
          </w:p>
        </w:tc>
        <w:tc>
          <w:tcPr>
            <w:tcW w:w="1710" w:type="dxa"/>
          </w:tcPr>
          <w:p w14:paraId="000002B2" w14:textId="77777777" w:rsidR="000637DF" w:rsidRDefault="00D06FFB">
            <w:pPr>
              <w:spacing w:after="0" w:line="240" w:lineRule="auto"/>
              <w:rPr>
                <w:color w:val="000000"/>
                <w:sz w:val="20"/>
                <w:szCs w:val="20"/>
              </w:rPr>
            </w:pPr>
            <w:r>
              <w:rPr>
                <w:color w:val="000000"/>
                <w:sz w:val="20"/>
                <w:szCs w:val="20"/>
              </w:rPr>
              <w:t>0-200</w:t>
            </w:r>
          </w:p>
        </w:tc>
      </w:tr>
      <w:tr w:rsidR="000637DF" w14:paraId="2C9D2337" w14:textId="77777777">
        <w:trPr>
          <w:trHeight w:val="18"/>
        </w:trPr>
        <w:tc>
          <w:tcPr>
            <w:tcW w:w="1440" w:type="dxa"/>
          </w:tcPr>
          <w:p w14:paraId="000002B3" w14:textId="77777777" w:rsidR="000637DF" w:rsidRDefault="00D06FFB">
            <w:pPr>
              <w:spacing w:after="0" w:line="240" w:lineRule="auto"/>
              <w:rPr>
                <w:color w:val="000000"/>
                <w:sz w:val="20"/>
                <w:szCs w:val="20"/>
              </w:rPr>
            </w:pPr>
            <w:proofErr w:type="spellStart"/>
            <w:r>
              <w:rPr>
                <w:color w:val="000000"/>
                <w:sz w:val="20"/>
                <w:szCs w:val="20"/>
              </w:rPr>
              <w:t>Obesidad</w:t>
            </w:r>
            <w:proofErr w:type="spellEnd"/>
            <w:r>
              <w:rPr>
                <w:color w:val="000000"/>
                <w:sz w:val="20"/>
                <w:szCs w:val="20"/>
              </w:rPr>
              <w:t xml:space="preserve"> </w:t>
            </w:r>
          </w:p>
        </w:tc>
        <w:tc>
          <w:tcPr>
            <w:tcW w:w="1059" w:type="dxa"/>
          </w:tcPr>
          <w:p w14:paraId="000002B4" w14:textId="77777777" w:rsidR="000637DF" w:rsidRDefault="00D06FFB">
            <w:pPr>
              <w:spacing w:after="0" w:line="240" w:lineRule="auto"/>
              <w:rPr>
                <w:color w:val="000000"/>
                <w:sz w:val="20"/>
                <w:szCs w:val="20"/>
              </w:rPr>
            </w:pPr>
            <w:r>
              <w:rPr>
                <w:color w:val="000000"/>
                <w:sz w:val="20"/>
                <w:szCs w:val="20"/>
              </w:rPr>
              <w:t>Nutri</w:t>
            </w:r>
          </w:p>
        </w:tc>
        <w:tc>
          <w:tcPr>
            <w:tcW w:w="2181" w:type="dxa"/>
          </w:tcPr>
          <w:p w14:paraId="000002B5" w14:textId="77777777" w:rsidR="000637DF" w:rsidRDefault="00D06FFB">
            <w:pPr>
              <w:spacing w:after="0" w:line="240" w:lineRule="auto"/>
              <w:rPr>
                <w:sz w:val="20"/>
                <w:szCs w:val="20"/>
              </w:rPr>
            </w:pPr>
            <w:r w:rsidRPr="000E06DE">
              <w:rPr>
                <w:sz w:val="20"/>
                <w:szCs w:val="20"/>
                <w:lang w:val="es-US"/>
              </w:rPr>
              <w:t xml:space="preserve">Estado que se caracteriza por un déficit o exceso de grasa en el cuerpo. </w:t>
            </w:r>
            <w:proofErr w:type="spellStart"/>
            <w:r>
              <w:rPr>
                <w:sz w:val="20"/>
                <w:szCs w:val="20"/>
              </w:rPr>
              <w:t>Clasificado</w:t>
            </w:r>
            <w:proofErr w:type="spellEnd"/>
            <w:r>
              <w:rPr>
                <w:sz w:val="20"/>
                <w:szCs w:val="20"/>
              </w:rPr>
              <w:t xml:space="preserve"> </w:t>
            </w:r>
            <w:proofErr w:type="spellStart"/>
            <w:r>
              <w:rPr>
                <w:sz w:val="20"/>
                <w:szCs w:val="20"/>
              </w:rPr>
              <w:t>mediante</w:t>
            </w:r>
            <w:proofErr w:type="spellEnd"/>
            <w:r>
              <w:rPr>
                <w:sz w:val="20"/>
                <w:szCs w:val="20"/>
              </w:rPr>
              <w:t xml:space="preserve"> </w:t>
            </w:r>
            <w:proofErr w:type="spellStart"/>
            <w:r>
              <w:rPr>
                <w:sz w:val="20"/>
                <w:szCs w:val="20"/>
              </w:rPr>
              <w:t>el</w:t>
            </w:r>
            <w:proofErr w:type="spellEnd"/>
            <w:r>
              <w:rPr>
                <w:sz w:val="20"/>
                <w:szCs w:val="20"/>
              </w:rPr>
              <w:t xml:space="preserve"> </w:t>
            </w:r>
            <w:proofErr w:type="spellStart"/>
            <w:r>
              <w:rPr>
                <w:sz w:val="20"/>
                <w:szCs w:val="20"/>
              </w:rPr>
              <w:t>índice</w:t>
            </w:r>
            <w:proofErr w:type="spellEnd"/>
            <w:r>
              <w:rPr>
                <w:sz w:val="20"/>
                <w:szCs w:val="20"/>
              </w:rPr>
              <w:t xml:space="preserve"> de masa corporal (IMC) </w:t>
            </w:r>
            <w:r>
              <w:rPr>
                <w:color w:val="000000"/>
                <w:sz w:val="20"/>
                <w:szCs w:val="20"/>
              </w:rPr>
              <w:t>(25)</w:t>
            </w:r>
          </w:p>
        </w:tc>
        <w:tc>
          <w:tcPr>
            <w:tcW w:w="1529" w:type="dxa"/>
          </w:tcPr>
          <w:p w14:paraId="000002B6" w14:textId="77777777" w:rsidR="000637DF" w:rsidRPr="000E06DE" w:rsidRDefault="00D06FFB">
            <w:pPr>
              <w:spacing w:after="0" w:line="240" w:lineRule="auto"/>
              <w:rPr>
                <w:sz w:val="20"/>
                <w:szCs w:val="20"/>
                <w:lang w:val="es-US"/>
              </w:rPr>
            </w:pPr>
            <w:r w:rsidRPr="000E06DE">
              <w:rPr>
                <w:sz w:val="20"/>
                <w:szCs w:val="20"/>
                <w:lang w:val="es-US"/>
              </w:rPr>
              <w:t>Basado en IMC</w:t>
            </w:r>
          </w:p>
          <w:p w14:paraId="000002B7" w14:textId="77777777" w:rsidR="000637DF" w:rsidRPr="000E06DE" w:rsidRDefault="00D06FFB">
            <w:pPr>
              <w:spacing w:after="0" w:line="240" w:lineRule="auto"/>
              <w:rPr>
                <w:sz w:val="20"/>
                <w:szCs w:val="20"/>
                <w:lang w:val="es-US"/>
              </w:rPr>
            </w:pPr>
            <w:r w:rsidRPr="000E06DE">
              <w:rPr>
                <w:sz w:val="20"/>
                <w:szCs w:val="20"/>
                <w:lang w:val="es-US"/>
              </w:rPr>
              <w:t>Insuficiencia ponderal o desnutrición: &lt; 18.5</w:t>
            </w:r>
          </w:p>
          <w:p w14:paraId="000002B8" w14:textId="77777777" w:rsidR="000637DF" w:rsidRPr="000E06DE" w:rsidRDefault="00D06FFB">
            <w:pPr>
              <w:spacing w:after="0" w:line="240" w:lineRule="auto"/>
              <w:rPr>
                <w:sz w:val="20"/>
                <w:szCs w:val="20"/>
                <w:lang w:val="es-US"/>
              </w:rPr>
            </w:pPr>
            <w:r w:rsidRPr="000E06DE">
              <w:rPr>
                <w:sz w:val="20"/>
                <w:szCs w:val="20"/>
                <w:lang w:val="es-US"/>
              </w:rPr>
              <w:t>Normal: 18.5 – 24.9</w:t>
            </w:r>
          </w:p>
          <w:p w14:paraId="000002B9" w14:textId="77777777" w:rsidR="000637DF" w:rsidRPr="000E06DE" w:rsidRDefault="00D06FFB">
            <w:pPr>
              <w:spacing w:after="0" w:line="240" w:lineRule="auto"/>
              <w:rPr>
                <w:sz w:val="20"/>
                <w:szCs w:val="20"/>
                <w:lang w:val="es-US"/>
              </w:rPr>
            </w:pPr>
            <w:r w:rsidRPr="000E06DE">
              <w:rPr>
                <w:sz w:val="20"/>
                <w:szCs w:val="20"/>
                <w:lang w:val="es-US"/>
              </w:rPr>
              <w:t>Sobrepeso: 25 – 29.9</w:t>
            </w:r>
          </w:p>
          <w:p w14:paraId="000002BA" w14:textId="77777777" w:rsidR="000637DF" w:rsidRPr="000E06DE" w:rsidRDefault="00D06FFB">
            <w:pPr>
              <w:spacing w:after="0" w:line="240" w:lineRule="auto"/>
              <w:rPr>
                <w:sz w:val="20"/>
                <w:szCs w:val="20"/>
                <w:lang w:val="es-US"/>
              </w:rPr>
            </w:pPr>
            <w:r w:rsidRPr="000E06DE">
              <w:rPr>
                <w:sz w:val="20"/>
                <w:szCs w:val="20"/>
                <w:lang w:val="es-US"/>
              </w:rPr>
              <w:t xml:space="preserve">Obesidad I: </w:t>
            </w:r>
            <w:r w:rsidRPr="000E06DE">
              <w:rPr>
                <w:sz w:val="20"/>
                <w:szCs w:val="20"/>
                <w:lang w:val="es-US"/>
              </w:rPr>
              <w:lastRenderedPageBreak/>
              <w:t>30.0 – 34.9</w:t>
            </w:r>
          </w:p>
          <w:p w14:paraId="000002BB" w14:textId="77777777" w:rsidR="000637DF" w:rsidRPr="000E06DE" w:rsidRDefault="00D06FFB">
            <w:pPr>
              <w:spacing w:after="0" w:line="240" w:lineRule="auto"/>
              <w:rPr>
                <w:sz w:val="20"/>
                <w:szCs w:val="20"/>
                <w:lang w:val="es-US"/>
              </w:rPr>
            </w:pPr>
            <w:r w:rsidRPr="000E06DE">
              <w:rPr>
                <w:sz w:val="20"/>
                <w:szCs w:val="20"/>
                <w:lang w:val="es-US"/>
              </w:rPr>
              <w:t>Obesidad II: 35.0 – 39.9</w:t>
            </w:r>
          </w:p>
          <w:p w14:paraId="000002BC" w14:textId="77777777" w:rsidR="000637DF" w:rsidRDefault="00D06FFB">
            <w:pPr>
              <w:spacing w:after="0" w:line="240" w:lineRule="auto"/>
              <w:rPr>
                <w:sz w:val="20"/>
                <w:szCs w:val="20"/>
              </w:rPr>
            </w:pPr>
            <w:proofErr w:type="spellStart"/>
            <w:r>
              <w:rPr>
                <w:sz w:val="20"/>
                <w:szCs w:val="20"/>
              </w:rPr>
              <w:t>Obesidad</w:t>
            </w:r>
            <w:proofErr w:type="spellEnd"/>
            <w:r>
              <w:rPr>
                <w:sz w:val="20"/>
                <w:szCs w:val="20"/>
              </w:rPr>
              <w:t xml:space="preserve"> III &gt; 40. </w:t>
            </w:r>
          </w:p>
        </w:tc>
        <w:tc>
          <w:tcPr>
            <w:tcW w:w="1239" w:type="dxa"/>
          </w:tcPr>
          <w:p w14:paraId="000002BD" w14:textId="77777777" w:rsidR="000637DF" w:rsidRDefault="00D06FFB">
            <w:pPr>
              <w:spacing w:after="0" w:line="240" w:lineRule="auto"/>
              <w:rPr>
                <w:sz w:val="20"/>
                <w:szCs w:val="20"/>
              </w:rPr>
            </w:pPr>
            <w:proofErr w:type="spellStart"/>
            <w:r>
              <w:rPr>
                <w:sz w:val="20"/>
                <w:szCs w:val="20"/>
              </w:rPr>
              <w:lastRenderedPageBreak/>
              <w:t>Cualitativa</w:t>
            </w:r>
            <w:proofErr w:type="spellEnd"/>
          </w:p>
          <w:p w14:paraId="000002BE" w14:textId="77777777" w:rsidR="000637DF" w:rsidRDefault="00D06FFB">
            <w:pPr>
              <w:spacing w:after="0" w:line="240" w:lineRule="auto"/>
              <w:rPr>
                <w:sz w:val="20"/>
                <w:szCs w:val="20"/>
              </w:rPr>
            </w:pPr>
            <w:r>
              <w:rPr>
                <w:sz w:val="20"/>
                <w:szCs w:val="20"/>
              </w:rPr>
              <w:t>Nominal</w:t>
            </w:r>
          </w:p>
          <w:p w14:paraId="000002BF" w14:textId="77777777" w:rsidR="000637DF" w:rsidRDefault="00D06FFB">
            <w:pPr>
              <w:spacing w:after="0" w:line="240" w:lineRule="auto"/>
              <w:rPr>
                <w:color w:val="000000"/>
                <w:sz w:val="20"/>
                <w:szCs w:val="20"/>
              </w:rPr>
            </w:pPr>
            <w:proofErr w:type="spellStart"/>
            <w:r>
              <w:rPr>
                <w:sz w:val="20"/>
                <w:szCs w:val="20"/>
              </w:rPr>
              <w:t>Politómica</w:t>
            </w:r>
            <w:proofErr w:type="spellEnd"/>
          </w:p>
        </w:tc>
        <w:tc>
          <w:tcPr>
            <w:tcW w:w="1372" w:type="dxa"/>
            <w:gridSpan w:val="2"/>
          </w:tcPr>
          <w:p w14:paraId="000002C0" w14:textId="77777777" w:rsidR="000637DF" w:rsidRDefault="00D06FFB">
            <w:pPr>
              <w:spacing w:after="0" w:line="240" w:lineRule="auto"/>
              <w:rPr>
                <w:color w:val="000000"/>
                <w:sz w:val="20"/>
                <w:szCs w:val="20"/>
              </w:rPr>
            </w:pPr>
            <w:proofErr w:type="spellStart"/>
            <w:r>
              <w:rPr>
                <w:sz w:val="20"/>
                <w:szCs w:val="20"/>
              </w:rPr>
              <w:t>Numérica</w:t>
            </w:r>
            <w:proofErr w:type="spellEnd"/>
            <w:r>
              <w:rPr>
                <w:sz w:val="20"/>
                <w:szCs w:val="20"/>
              </w:rPr>
              <w:t xml:space="preserve"> byte</w:t>
            </w:r>
          </w:p>
        </w:tc>
        <w:tc>
          <w:tcPr>
            <w:tcW w:w="720" w:type="dxa"/>
          </w:tcPr>
          <w:p w14:paraId="000002C2" w14:textId="77777777" w:rsidR="000637DF" w:rsidRDefault="00D06FFB">
            <w:pPr>
              <w:spacing w:after="0" w:line="240" w:lineRule="auto"/>
              <w:ind w:hanging="17"/>
              <w:rPr>
                <w:color w:val="000000"/>
                <w:sz w:val="20"/>
                <w:szCs w:val="20"/>
              </w:rPr>
            </w:pPr>
            <w:r>
              <w:rPr>
                <w:color w:val="000000"/>
                <w:sz w:val="20"/>
                <w:szCs w:val="20"/>
              </w:rPr>
              <w:t>0-6</w:t>
            </w:r>
          </w:p>
        </w:tc>
        <w:tc>
          <w:tcPr>
            <w:tcW w:w="1710" w:type="dxa"/>
          </w:tcPr>
          <w:p w14:paraId="000002C3" w14:textId="77777777" w:rsidR="000637DF" w:rsidRPr="000E06DE" w:rsidRDefault="00D06FFB">
            <w:pPr>
              <w:spacing w:after="0" w:line="240" w:lineRule="auto"/>
              <w:rPr>
                <w:color w:val="000000"/>
                <w:sz w:val="20"/>
                <w:szCs w:val="20"/>
                <w:lang w:val="es-US"/>
              </w:rPr>
            </w:pPr>
            <w:r w:rsidRPr="000E06DE">
              <w:rPr>
                <w:color w:val="000000"/>
                <w:sz w:val="20"/>
                <w:szCs w:val="20"/>
                <w:lang w:val="es-US"/>
              </w:rPr>
              <w:t>0=Normal</w:t>
            </w:r>
          </w:p>
          <w:p w14:paraId="000002C4" w14:textId="77777777" w:rsidR="000637DF" w:rsidRPr="000E06DE" w:rsidRDefault="00D06FFB">
            <w:pPr>
              <w:spacing w:after="0" w:line="240" w:lineRule="auto"/>
              <w:rPr>
                <w:color w:val="000000"/>
                <w:sz w:val="20"/>
                <w:szCs w:val="20"/>
                <w:lang w:val="es-US"/>
              </w:rPr>
            </w:pPr>
            <w:r w:rsidRPr="000E06DE">
              <w:rPr>
                <w:color w:val="000000"/>
                <w:sz w:val="20"/>
                <w:szCs w:val="20"/>
                <w:lang w:val="es-US"/>
              </w:rPr>
              <w:t>1=sobrepeso</w:t>
            </w:r>
          </w:p>
          <w:p w14:paraId="000002C5" w14:textId="77777777" w:rsidR="000637DF" w:rsidRPr="000E06DE" w:rsidRDefault="00D06FFB">
            <w:pPr>
              <w:spacing w:after="0" w:line="240" w:lineRule="auto"/>
              <w:rPr>
                <w:color w:val="000000"/>
                <w:sz w:val="20"/>
                <w:szCs w:val="20"/>
                <w:lang w:val="es-US"/>
              </w:rPr>
            </w:pPr>
            <w:r w:rsidRPr="000E06DE">
              <w:rPr>
                <w:color w:val="000000"/>
                <w:sz w:val="20"/>
                <w:szCs w:val="20"/>
                <w:lang w:val="es-US"/>
              </w:rPr>
              <w:t>2=Obesidad I</w:t>
            </w:r>
          </w:p>
          <w:p w14:paraId="000002C6" w14:textId="77777777" w:rsidR="000637DF" w:rsidRPr="000E06DE" w:rsidRDefault="00D06FFB">
            <w:pPr>
              <w:spacing w:after="0" w:line="240" w:lineRule="auto"/>
              <w:rPr>
                <w:color w:val="000000"/>
                <w:sz w:val="20"/>
                <w:szCs w:val="20"/>
                <w:lang w:val="es-US"/>
              </w:rPr>
            </w:pPr>
            <w:r w:rsidRPr="000E06DE">
              <w:rPr>
                <w:color w:val="000000"/>
                <w:sz w:val="20"/>
                <w:szCs w:val="20"/>
                <w:lang w:val="es-US"/>
              </w:rPr>
              <w:t>3=Obesidad II</w:t>
            </w:r>
          </w:p>
          <w:p w14:paraId="000002C7" w14:textId="77777777" w:rsidR="000637DF" w:rsidRDefault="00D06FFB">
            <w:pPr>
              <w:spacing w:after="0" w:line="240" w:lineRule="auto"/>
              <w:rPr>
                <w:color w:val="000000"/>
                <w:sz w:val="20"/>
                <w:szCs w:val="20"/>
              </w:rPr>
            </w:pPr>
            <w:r>
              <w:rPr>
                <w:color w:val="000000"/>
                <w:sz w:val="20"/>
                <w:szCs w:val="20"/>
              </w:rPr>
              <w:t>4=</w:t>
            </w:r>
            <w:proofErr w:type="spellStart"/>
            <w:r>
              <w:rPr>
                <w:color w:val="000000"/>
                <w:sz w:val="20"/>
                <w:szCs w:val="20"/>
              </w:rPr>
              <w:t>Obesidad</w:t>
            </w:r>
            <w:proofErr w:type="spellEnd"/>
            <w:r>
              <w:rPr>
                <w:color w:val="000000"/>
                <w:sz w:val="20"/>
                <w:szCs w:val="20"/>
              </w:rPr>
              <w:t xml:space="preserve"> III</w:t>
            </w:r>
          </w:p>
          <w:p w14:paraId="000002C8" w14:textId="77777777" w:rsidR="000637DF" w:rsidRDefault="00D06FFB">
            <w:pPr>
              <w:spacing w:after="0" w:line="240" w:lineRule="auto"/>
              <w:rPr>
                <w:color w:val="000000"/>
                <w:sz w:val="20"/>
                <w:szCs w:val="20"/>
              </w:rPr>
            </w:pPr>
            <w:r>
              <w:rPr>
                <w:color w:val="000000"/>
                <w:sz w:val="20"/>
                <w:szCs w:val="20"/>
              </w:rPr>
              <w:t>6=</w:t>
            </w:r>
            <w:proofErr w:type="spellStart"/>
            <w:r>
              <w:rPr>
                <w:color w:val="000000"/>
                <w:sz w:val="20"/>
                <w:szCs w:val="20"/>
              </w:rPr>
              <w:t>desnutrición</w:t>
            </w:r>
            <w:proofErr w:type="spellEnd"/>
          </w:p>
        </w:tc>
      </w:tr>
      <w:tr w:rsidR="000637DF" w14:paraId="235CBCB0" w14:textId="77777777">
        <w:trPr>
          <w:trHeight w:val="18"/>
        </w:trPr>
        <w:tc>
          <w:tcPr>
            <w:tcW w:w="11250" w:type="dxa"/>
            <w:gridSpan w:val="9"/>
          </w:tcPr>
          <w:p w14:paraId="000002C9" w14:textId="77777777" w:rsidR="000637DF" w:rsidRDefault="00D06FFB">
            <w:pPr>
              <w:spacing w:after="0" w:line="240" w:lineRule="auto"/>
              <w:jc w:val="center"/>
              <w:rPr>
                <w:b/>
                <w:color w:val="000000"/>
                <w:sz w:val="20"/>
                <w:szCs w:val="20"/>
              </w:rPr>
            </w:pPr>
            <w:r>
              <w:rPr>
                <w:b/>
                <w:color w:val="000000"/>
                <w:sz w:val="20"/>
                <w:szCs w:val="20"/>
              </w:rPr>
              <w:t>DATOS DE LABORATORIOS</w:t>
            </w:r>
          </w:p>
        </w:tc>
      </w:tr>
      <w:tr w:rsidR="000637DF" w14:paraId="37BF7F42" w14:textId="77777777">
        <w:trPr>
          <w:trHeight w:val="18"/>
        </w:trPr>
        <w:tc>
          <w:tcPr>
            <w:tcW w:w="1440" w:type="dxa"/>
          </w:tcPr>
          <w:p w14:paraId="000002D2" w14:textId="77777777" w:rsidR="000637DF" w:rsidRDefault="00D06FFB">
            <w:pPr>
              <w:spacing w:after="0" w:line="240" w:lineRule="auto"/>
              <w:rPr>
                <w:color w:val="000000"/>
                <w:sz w:val="20"/>
                <w:szCs w:val="20"/>
              </w:rPr>
            </w:pPr>
            <w:r>
              <w:rPr>
                <w:sz w:val="20"/>
                <w:szCs w:val="20"/>
              </w:rPr>
              <w:t>ANA</w:t>
            </w:r>
          </w:p>
        </w:tc>
        <w:tc>
          <w:tcPr>
            <w:tcW w:w="1059" w:type="dxa"/>
          </w:tcPr>
          <w:p w14:paraId="000002D3" w14:textId="77777777" w:rsidR="000637DF" w:rsidRDefault="00D06FFB">
            <w:pPr>
              <w:spacing w:after="0" w:line="240" w:lineRule="auto"/>
              <w:rPr>
                <w:color w:val="000000"/>
                <w:sz w:val="20"/>
                <w:szCs w:val="20"/>
              </w:rPr>
            </w:pPr>
            <w:r>
              <w:rPr>
                <w:color w:val="000000"/>
                <w:sz w:val="20"/>
                <w:szCs w:val="20"/>
              </w:rPr>
              <w:t>ana</w:t>
            </w:r>
          </w:p>
        </w:tc>
        <w:tc>
          <w:tcPr>
            <w:tcW w:w="2181" w:type="dxa"/>
          </w:tcPr>
          <w:p w14:paraId="000002D4" w14:textId="77777777" w:rsidR="000637DF" w:rsidRPr="000E06DE" w:rsidRDefault="00D06FFB">
            <w:pPr>
              <w:widowControl/>
              <w:pBdr>
                <w:top w:val="nil"/>
                <w:left w:val="nil"/>
                <w:bottom w:val="nil"/>
                <w:right w:val="nil"/>
                <w:between w:val="nil"/>
              </w:pBdr>
              <w:spacing w:line="240" w:lineRule="auto"/>
              <w:rPr>
                <w:color w:val="000000"/>
                <w:sz w:val="20"/>
                <w:szCs w:val="20"/>
                <w:lang w:val="es-US"/>
              </w:rPr>
            </w:pPr>
            <w:r w:rsidRPr="000E06DE">
              <w:rPr>
                <w:color w:val="000000"/>
                <w:sz w:val="20"/>
                <w:szCs w:val="20"/>
                <w:lang w:val="es-US"/>
              </w:rPr>
              <w:t>Anticuerpos antinucleares: son un grupo de autoanticuerpos que reconocen macromoléculas integradas en la estructura del núcleo celular y algunos componentes citoplasmáticos (26)</w:t>
            </w:r>
          </w:p>
        </w:tc>
        <w:tc>
          <w:tcPr>
            <w:tcW w:w="1529" w:type="dxa"/>
          </w:tcPr>
          <w:p w14:paraId="000002D5" w14:textId="77777777" w:rsidR="000637DF" w:rsidRPr="000E06DE" w:rsidRDefault="00D06FFB">
            <w:pPr>
              <w:spacing w:after="0" w:line="240" w:lineRule="auto"/>
              <w:rPr>
                <w:sz w:val="20"/>
                <w:szCs w:val="20"/>
                <w:lang w:val="es-US"/>
              </w:rPr>
            </w:pPr>
            <w:r w:rsidRPr="000E06DE">
              <w:rPr>
                <w:sz w:val="20"/>
                <w:szCs w:val="20"/>
                <w:lang w:val="es-US"/>
              </w:rPr>
              <w:t xml:space="preserve">Según reportado en expediente clínico. </w:t>
            </w:r>
          </w:p>
        </w:tc>
        <w:tc>
          <w:tcPr>
            <w:tcW w:w="1239" w:type="dxa"/>
          </w:tcPr>
          <w:p w14:paraId="000002D6" w14:textId="77777777" w:rsidR="000637DF" w:rsidRDefault="00D06FFB">
            <w:pPr>
              <w:spacing w:after="0" w:line="240" w:lineRule="auto"/>
              <w:rPr>
                <w:color w:val="000000"/>
                <w:sz w:val="20"/>
                <w:szCs w:val="20"/>
              </w:rPr>
            </w:pPr>
            <w:proofErr w:type="spellStart"/>
            <w:r>
              <w:rPr>
                <w:sz w:val="20"/>
                <w:szCs w:val="20"/>
              </w:rPr>
              <w:t>Cualitativa</w:t>
            </w:r>
            <w:proofErr w:type="spellEnd"/>
            <w:r>
              <w:rPr>
                <w:sz w:val="20"/>
                <w:szCs w:val="20"/>
              </w:rPr>
              <w:t xml:space="preserve"> Nominal </w:t>
            </w:r>
            <w:proofErr w:type="spellStart"/>
            <w:r>
              <w:rPr>
                <w:sz w:val="20"/>
                <w:szCs w:val="20"/>
              </w:rPr>
              <w:t>Dicotómica</w:t>
            </w:r>
            <w:proofErr w:type="spellEnd"/>
          </w:p>
        </w:tc>
        <w:tc>
          <w:tcPr>
            <w:tcW w:w="1372" w:type="dxa"/>
            <w:gridSpan w:val="2"/>
          </w:tcPr>
          <w:p w14:paraId="000002D7" w14:textId="77777777" w:rsidR="000637DF" w:rsidRDefault="00D06FFB">
            <w:pPr>
              <w:spacing w:after="0" w:line="240" w:lineRule="auto"/>
              <w:rPr>
                <w:color w:val="000000"/>
                <w:sz w:val="20"/>
                <w:szCs w:val="20"/>
              </w:rPr>
            </w:pPr>
            <w:proofErr w:type="spellStart"/>
            <w:r>
              <w:rPr>
                <w:sz w:val="20"/>
                <w:szCs w:val="20"/>
              </w:rPr>
              <w:t>Numérica</w:t>
            </w:r>
            <w:proofErr w:type="spellEnd"/>
            <w:r>
              <w:rPr>
                <w:sz w:val="20"/>
                <w:szCs w:val="20"/>
              </w:rPr>
              <w:t xml:space="preserve"> byte</w:t>
            </w:r>
          </w:p>
        </w:tc>
        <w:tc>
          <w:tcPr>
            <w:tcW w:w="720" w:type="dxa"/>
          </w:tcPr>
          <w:p w14:paraId="000002D9" w14:textId="77777777" w:rsidR="000637DF" w:rsidRDefault="00D06FFB">
            <w:pPr>
              <w:spacing w:after="0" w:line="240" w:lineRule="auto"/>
              <w:ind w:hanging="17"/>
              <w:rPr>
                <w:color w:val="000000"/>
                <w:sz w:val="20"/>
                <w:szCs w:val="20"/>
              </w:rPr>
            </w:pPr>
            <w:r>
              <w:rPr>
                <w:sz w:val="20"/>
                <w:szCs w:val="20"/>
              </w:rPr>
              <w:t>0-1</w:t>
            </w:r>
          </w:p>
        </w:tc>
        <w:tc>
          <w:tcPr>
            <w:tcW w:w="1710" w:type="dxa"/>
          </w:tcPr>
          <w:p w14:paraId="000002DA" w14:textId="77777777" w:rsidR="000637DF" w:rsidRDefault="00D06FFB">
            <w:pPr>
              <w:spacing w:after="0" w:line="240" w:lineRule="auto"/>
              <w:rPr>
                <w:sz w:val="20"/>
                <w:szCs w:val="20"/>
              </w:rPr>
            </w:pPr>
            <w:r>
              <w:rPr>
                <w:sz w:val="20"/>
                <w:szCs w:val="20"/>
              </w:rPr>
              <w:t xml:space="preserve">1= </w:t>
            </w:r>
            <w:proofErr w:type="spellStart"/>
            <w:r>
              <w:rPr>
                <w:sz w:val="20"/>
                <w:szCs w:val="20"/>
              </w:rPr>
              <w:t>Sí</w:t>
            </w:r>
            <w:proofErr w:type="spellEnd"/>
          </w:p>
          <w:p w14:paraId="000002DB" w14:textId="77777777" w:rsidR="000637DF" w:rsidRDefault="00D06FFB">
            <w:pPr>
              <w:spacing w:after="0" w:line="240" w:lineRule="auto"/>
              <w:rPr>
                <w:sz w:val="20"/>
                <w:szCs w:val="20"/>
              </w:rPr>
            </w:pPr>
            <w:r>
              <w:rPr>
                <w:sz w:val="20"/>
                <w:szCs w:val="20"/>
              </w:rPr>
              <w:t>0= No</w:t>
            </w:r>
          </w:p>
          <w:p w14:paraId="000002DC" w14:textId="77777777" w:rsidR="000637DF" w:rsidRDefault="000637DF">
            <w:pPr>
              <w:spacing w:after="0" w:line="240" w:lineRule="auto"/>
              <w:rPr>
                <w:color w:val="000000"/>
                <w:sz w:val="20"/>
                <w:szCs w:val="20"/>
              </w:rPr>
            </w:pPr>
          </w:p>
        </w:tc>
      </w:tr>
      <w:tr w:rsidR="000637DF" w14:paraId="4881E037" w14:textId="77777777">
        <w:trPr>
          <w:trHeight w:val="18"/>
        </w:trPr>
        <w:tc>
          <w:tcPr>
            <w:tcW w:w="1440" w:type="dxa"/>
          </w:tcPr>
          <w:p w14:paraId="000002DD" w14:textId="77777777" w:rsidR="000637DF" w:rsidRDefault="00D06FFB">
            <w:pPr>
              <w:spacing w:after="0" w:line="240" w:lineRule="auto"/>
              <w:rPr>
                <w:color w:val="000000"/>
                <w:sz w:val="20"/>
                <w:szCs w:val="20"/>
              </w:rPr>
            </w:pPr>
            <w:proofErr w:type="spellStart"/>
            <w:r>
              <w:rPr>
                <w:sz w:val="20"/>
                <w:szCs w:val="20"/>
              </w:rPr>
              <w:t>Títulos</w:t>
            </w:r>
            <w:proofErr w:type="spellEnd"/>
            <w:r>
              <w:rPr>
                <w:sz w:val="20"/>
                <w:szCs w:val="20"/>
              </w:rPr>
              <w:t xml:space="preserve"> de ANA</w:t>
            </w:r>
          </w:p>
        </w:tc>
        <w:tc>
          <w:tcPr>
            <w:tcW w:w="1059" w:type="dxa"/>
          </w:tcPr>
          <w:p w14:paraId="000002DE" w14:textId="77777777" w:rsidR="000637DF" w:rsidRDefault="00D06FFB">
            <w:pPr>
              <w:spacing w:after="0" w:line="240" w:lineRule="auto"/>
              <w:rPr>
                <w:color w:val="000000"/>
                <w:sz w:val="20"/>
                <w:szCs w:val="20"/>
              </w:rPr>
            </w:pPr>
            <w:proofErr w:type="spellStart"/>
            <w:r>
              <w:rPr>
                <w:color w:val="000000"/>
                <w:sz w:val="20"/>
                <w:szCs w:val="20"/>
              </w:rPr>
              <w:t>T_ana</w:t>
            </w:r>
            <w:proofErr w:type="spellEnd"/>
          </w:p>
        </w:tc>
        <w:tc>
          <w:tcPr>
            <w:tcW w:w="2181" w:type="dxa"/>
          </w:tcPr>
          <w:p w14:paraId="000002DF" w14:textId="77777777" w:rsidR="000637DF" w:rsidRPr="000E06DE" w:rsidRDefault="00D06FFB">
            <w:pPr>
              <w:spacing w:after="0" w:line="240" w:lineRule="auto"/>
              <w:rPr>
                <w:sz w:val="20"/>
                <w:szCs w:val="20"/>
                <w:lang w:val="es-US"/>
              </w:rPr>
            </w:pPr>
            <w:r w:rsidRPr="000E06DE">
              <w:rPr>
                <w:sz w:val="20"/>
                <w:szCs w:val="20"/>
                <w:lang w:val="es-US"/>
              </w:rPr>
              <w:t xml:space="preserve">Títulos de dilución de los anticuerpos antinucleares </w:t>
            </w:r>
            <w:r w:rsidRPr="000E06DE">
              <w:rPr>
                <w:color w:val="000000"/>
                <w:sz w:val="20"/>
                <w:szCs w:val="20"/>
                <w:lang w:val="es-US"/>
              </w:rPr>
              <w:t>(26)</w:t>
            </w:r>
            <w:r w:rsidRPr="000E06DE">
              <w:rPr>
                <w:sz w:val="20"/>
                <w:szCs w:val="20"/>
                <w:lang w:val="es-US"/>
              </w:rPr>
              <w:t xml:space="preserve">. </w:t>
            </w:r>
          </w:p>
          <w:p w14:paraId="000002E0" w14:textId="77777777" w:rsidR="000637DF" w:rsidRDefault="00D06FFB">
            <w:pPr>
              <w:spacing w:after="0" w:line="240" w:lineRule="auto"/>
              <w:rPr>
                <w:sz w:val="20"/>
                <w:szCs w:val="20"/>
              </w:rPr>
            </w:pPr>
            <w:r>
              <w:rPr>
                <w:sz w:val="20"/>
                <w:szCs w:val="20"/>
              </w:rPr>
              <w:t>1:80</w:t>
            </w:r>
          </w:p>
          <w:p w14:paraId="000002E1" w14:textId="77777777" w:rsidR="000637DF" w:rsidRDefault="00D06FFB">
            <w:pPr>
              <w:spacing w:after="0" w:line="240" w:lineRule="auto"/>
              <w:rPr>
                <w:sz w:val="20"/>
                <w:szCs w:val="20"/>
              </w:rPr>
            </w:pPr>
            <w:r>
              <w:rPr>
                <w:sz w:val="20"/>
                <w:szCs w:val="20"/>
              </w:rPr>
              <w:t>1:160</w:t>
            </w:r>
          </w:p>
          <w:p w14:paraId="000002E2" w14:textId="77777777" w:rsidR="000637DF" w:rsidRDefault="00D06FFB">
            <w:pPr>
              <w:spacing w:after="0" w:line="240" w:lineRule="auto"/>
              <w:rPr>
                <w:sz w:val="20"/>
                <w:szCs w:val="20"/>
              </w:rPr>
            </w:pPr>
            <w:r>
              <w:rPr>
                <w:sz w:val="20"/>
                <w:szCs w:val="20"/>
              </w:rPr>
              <w:t>1:320</w:t>
            </w:r>
          </w:p>
          <w:p w14:paraId="000002E3" w14:textId="77777777" w:rsidR="000637DF" w:rsidRDefault="00D06FFB">
            <w:pPr>
              <w:spacing w:after="0" w:line="240" w:lineRule="auto"/>
              <w:rPr>
                <w:sz w:val="20"/>
                <w:szCs w:val="20"/>
              </w:rPr>
            </w:pPr>
            <w:r>
              <w:rPr>
                <w:sz w:val="20"/>
                <w:szCs w:val="20"/>
              </w:rPr>
              <w:t>1:640</w:t>
            </w:r>
          </w:p>
          <w:p w14:paraId="000002E4" w14:textId="77777777" w:rsidR="000637DF" w:rsidRDefault="00D06FFB">
            <w:pPr>
              <w:spacing w:after="0" w:line="240" w:lineRule="auto"/>
              <w:rPr>
                <w:sz w:val="20"/>
                <w:szCs w:val="20"/>
              </w:rPr>
            </w:pPr>
            <w:r>
              <w:rPr>
                <w:sz w:val="20"/>
                <w:szCs w:val="20"/>
              </w:rPr>
              <w:t>1:1280</w:t>
            </w:r>
          </w:p>
          <w:p w14:paraId="000002E5" w14:textId="77777777" w:rsidR="000637DF" w:rsidRDefault="00D06FFB">
            <w:pPr>
              <w:spacing w:after="0" w:line="240" w:lineRule="auto"/>
              <w:rPr>
                <w:sz w:val="20"/>
                <w:szCs w:val="20"/>
              </w:rPr>
            </w:pPr>
            <w:r>
              <w:rPr>
                <w:sz w:val="20"/>
                <w:szCs w:val="20"/>
              </w:rPr>
              <w:t>mayor a 1280</w:t>
            </w:r>
          </w:p>
        </w:tc>
        <w:tc>
          <w:tcPr>
            <w:tcW w:w="1529" w:type="dxa"/>
          </w:tcPr>
          <w:p w14:paraId="000002E6" w14:textId="77777777" w:rsidR="000637DF" w:rsidRPr="000E06DE" w:rsidRDefault="00D06FFB">
            <w:pPr>
              <w:spacing w:after="0" w:line="240" w:lineRule="auto"/>
              <w:rPr>
                <w:sz w:val="20"/>
                <w:szCs w:val="20"/>
                <w:lang w:val="es-US"/>
              </w:rPr>
            </w:pPr>
            <w:r w:rsidRPr="000E06DE">
              <w:rPr>
                <w:sz w:val="20"/>
                <w:szCs w:val="20"/>
                <w:lang w:val="es-US"/>
              </w:rPr>
              <w:t>Según reportado en expediente clínico.</w:t>
            </w:r>
          </w:p>
        </w:tc>
        <w:tc>
          <w:tcPr>
            <w:tcW w:w="1239" w:type="dxa"/>
          </w:tcPr>
          <w:p w14:paraId="000002E7" w14:textId="77777777" w:rsidR="000637DF" w:rsidRDefault="00D06FFB">
            <w:pPr>
              <w:spacing w:after="0" w:line="240" w:lineRule="auto"/>
              <w:rPr>
                <w:sz w:val="20"/>
                <w:szCs w:val="20"/>
              </w:rPr>
            </w:pPr>
            <w:proofErr w:type="spellStart"/>
            <w:r>
              <w:rPr>
                <w:sz w:val="20"/>
                <w:szCs w:val="20"/>
              </w:rPr>
              <w:t>Cualitativa</w:t>
            </w:r>
            <w:proofErr w:type="spellEnd"/>
          </w:p>
          <w:p w14:paraId="000002E8" w14:textId="77777777" w:rsidR="000637DF" w:rsidRDefault="00D06FFB">
            <w:pPr>
              <w:spacing w:after="0" w:line="240" w:lineRule="auto"/>
              <w:rPr>
                <w:sz w:val="20"/>
                <w:szCs w:val="20"/>
              </w:rPr>
            </w:pPr>
            <w:r>
              <w:rPr>
                <w:sz w:val="20"/>
                <w:szCs w:val="20"/>
              </w:rPr>
              <w:t>Nominal</w:t>
            </w:r>
          </w:p>
          <w:p w14:paraId="000002E9" w14:textId="77777777" w:rsidR="000637DF" w:rsidRDefault="00D06FFB">
            <w:pPr>
              <w:spacing w:after="0" w:line="240" w:lineRule="auto"/>
              <w:rPr>
                <w:color w:val="000000"/>
                <w:sz w:val="20"/>
                <w:szCs w:val="20"/>
              </w:rPr>
            </w:pPr>
            <w:proofErr w:type="spellStart"/>
            <w:r>
              <w:rPr>
                <w:sz w:val="20"/>
                <w:szCs w:val="20"/>
              </w:rPr>
              <w:t>Politómica</w:t>
            </w:r>
            <w:proofErr w:type="spellEnd"/>
          </w:p>
        </w:tc>
        <w:tc>
          <w:tcPr>
            <w:tcW w:w="1372" w:type="dxa"/>
            <w:gridSpan w:val="2"/>
          </w:tcPr>
          <w:p w14:paraId="000002EA" w14:textId="77777777" w:rsidR="000637DF" w:rsidRDefault="00D06FFB">
            <w:pPr>
              <w:spacing w:after="0" w:line="240" w:lineRule="auto"/>
              <w:rPr>
                <w:color w:val="000000"/>
                <w:sz w:val="20"/>
                <w:szCs w:val="20"/>
              </w:rPr>
            </w:pPr>
            <w:proofErr w:type="spellStart"/>
            <w:r>
              <w:rPr>
                <w:sz w:val="20"/>
                <w:szCs w:val="20"/>
              </w:rPr>
              <w:t>Numérica</w:t>
            </w:r>
            <w:proofErr w:type="spellEnd"/>
            <w:r>
              <w:rPr>
                <w:sz w:val="20"/>
                <w:szCs w:val="20"/>
              </w:rPr>
              <w:t xml:space="preserve"> byte</w:t>
            </w:r>
          </w:p>
        </w:tc>
        <w:tc>
          <w:tcPr>
            <w:tcW w:w="720" w:type="dxa"/>
          </w:tcPr>
          <w:p w14:paraId="000002EC" w14:textId="77777777" w:rsidR="000637DF" w:rsidRDefault="00D06FFB">
            <w:pPr>
              <w:spacing w:after="0" w:line="240" w:lineRule="auto"/>
              <w:ind w:hanging="17"/>
              <w:rPr>
                <w:color w:val="000000"/>
                <w:sz w:val="20"/>
                <w:szCs w:val="20"/>
              </w:rPr>
            </w:pPr>
            <w:r>
              <w:rPr>
                <w:color w:val="000000"/>
                <w:sz w:val="20"/>
                <w:szCs w:val="20"/>
              </w:rPr>
              <w:t>1-6</w:t>
            </w:r>
          </w:p>
        </w:tc>
        <w:tc>
          <w:tcPr>
            <w:tcW w:w="1710" w:type="dxa"/>
          </w:tcPr>
          <w:p w14:paraId="000002ED" w14:textId="77777777" w:rsidR="000637DF" w:rsidRDefault="00D06FFB">
            <w:pPr>
              <w:spacing w:after="0" w:line="240" w:lineRule="auto"/>
              <w:rPr>
                <w:sz w:val="20"/>
                <w:szCs w:val="20"/>
              </w:rPr>
            </w:pPr>
            <w:r>
              <w:rPr>
                <w:sz w:val="20"/>
                <w:szCs w:val="20"/>
              </w:rPr>
              <w:t>1=80</w:t>
            </w:r>
          </w:p>
          <w:p w14:paraId="000002EE" w14:textId="77777777" w:rsidR="000637DF" w:rsidRDefault="00D06FFB">
            <w:pPr>
              <w:spacing w:after="0" w:line="240" w:lineRule="auto"/>
              <w:rPr>
                <w:sz w:val="20"/>
                <w:szCs w:val="20"/>
              </w:rPr>
            </w:pPr>
            <w:r>
              <w:rPr>
                <w:sz w:val="20"/>
                <w:szCs w:val="20"/>
              </w:rPr>
              <w:t>2=160</w:t>
            </w:r>
          </w:p>
          <w:p w14:paraId="000002EF" w14:textId="77777777" w:rsidR="000637DF" w:rsidRDefault="00D06FFB">
            <w:pPr>
              <w:spacing w:after="0" w:line="240" w:lineRule="auto"/>
              <w:rPr>
                <w:sz w:val="20"/>
                <w:szCs w:val="20"/>
              </w:rPr>
            </w:pPr>
            <w:r>
              <w:rPr>
                <w:sz w:val="20"/>
                <w:szCs w:val="20"/>
              </w:rPr>
              <w:t>3=320</w:t>
            </w:r>
          </w:p>
          <w:p w14:paraId="000002F0" w14:textId="77777777" w:rsidR="000637DF" w:rsidRDefault="00D06FFB">
            <w:pPr>
              <w:spacing w:after="0" w:line="240" w:lineRule="auto"/>
              <w:rPr>
                <w:sz w:val="20"/>
                <w:szCs w:val="20"/>
              </w:rPr>
            </w:pPr>
            <w:r>
              <w:rPr>
                <w:sz w:val="20"/>
                <w:szCs w:val="20"/>
              </w:rPr>
              <w:t>4=640</w:t>
            </w:r>
          </w:p>
          <w:p w14:paraId="000002F1" w14:textId="77777777" w:rsidR="000637DF" w:rsidRDefault="00D06FFB">
            <w:pPr>
              <w:spacing w:after="0" w:line="240" w:lineRule="auto"/>
              <w:rPr>
                <w:sz w:val="20"/>
                <w:szCs w:val="20"/>
              </w:rPr>
            </w:pPr>
            <w:r>
              <w:rPr>
                <w:sz w:val="20"/>
                <w:szCs w:val="20"/>
              </w:rPr>
              <w:t>5=1280</w:t>
            </w:r>
          </w:p>
          <w:p w14:paraId="000002F2" w14:textId="77777777" w:rsidR="000637DF" w:rsidRDefault="00D06FFB">
            <w:pPr>
              <w:spacing w:after="0" w:line="240" w:lineRule="auto"/>
              <w:rPr>
                <w:color w:val="000000"/>
                <w:sz w:val="20"/>
                <w:szCs w:val="20"/>
              </w:rPr>
            </w:pPr>
            <w:r>
              <w:rPr>
                <w:sz w:val="20"/>
                <w:szCs w:val="20"/>
              </w:rPr>
              <w:t>6=mayor a 1280</w:t>
            </w:r>
          </w:p>
        </w:tc>
      </w:tr>
      <w:tr w:rsidR="000637DF" w14:paraId="398384A2" w14:textId="77777777">
        <w:trPr>
          <w:trHeight w:val="18"/>
        </w:trPr>
        <w:tc>
          <w:tcPr>
            <w:tcW w:w="1440" w:type="dxa"/>
          </w:tcPr>
          <w:p w14:paraId="000002F3" w14:textId="77777777" w:rsidR="000637DF" w:rsidRDefault="00D06FFB">
            <w:pPr>
              <w:spacing w:after="0" w:line="240" w:lineRule="auto"/>
              <w:rPr>
                <w:color w:val="000000"/>
                <w:sz w:val="20"/>
                <w:szCs w:val="20"/>
              </w:rPr>
            </w:pPr>
            <w:r>
              <w:rPr>
                <w:sz w:val="20"/>
                <w:szCs w:val="20"/>
              </w:rPr>
              <w:t>Patron ANA</w:t>
            </w:r>
          </w:p>
        </w:tc>
        <w:tc>
          <w:tcPr>
            <w:tcW w:w="1059" w:type="dxa"/>
          </w:tcPr>
          <w:p w14:paraId="000002F4" w14:textId="77777777" w:rsidR="000637DF" w:rsidRDefault="00D06FFB">
            <w:pPr>
              <w:spacing w:after="0" w:line="240" w:lineRule="auto"/>
              <w:rPr>
                <w:color w:val="000000"/>
                <w:sz w:val="20"/>
                <w:szCs w:val="20"/>
              </w:rPr>
            </w:pPr>
            <w:proofErr w:type="spellStart"/>
            <w:r>
              <w:rPr>
                <w:color w:val="000000"/>
                <w:sz w:val="20"/>
                <w:szCs w:val="20"/>
              </w:rPr>
              <w:t>P_ana</w:t>
            </w:r>
            <w:proofErr w:type="spellEnd"/>
          </w:p>
        </w:tc>
        <w:tc>
          <w:tcPr>
            <w:tcW w:w="2181" w:type="dxa"/>
          </w:tcPr>
          <w:p w14:paraId="000002F5" w14:textId="77777777" w:rsidR="000637DF" w:rsidRPr="000E06DE" w:rsidRDefault="00D06FFB">
            <w:pPr>
              <w:spacing w:after="0" w:line="240" w:lineRule="auto"/>
              <w:rPr>
                <w:sz w:val="20"/>
                <w:szCs w:val="20"/>
                <w:lang w:val="es-US"/>
              </w:rPr>
            </w:pPr>
            <w:r w:rsidRPr="000E06DE">
              <w:rPr>
                <w:sz w:val="20"/>
                <w:szCs w:val="20"/>
                <w:lang w:val="es-US"/>
              </w:rPr>
              <w:t>Clasificación de acuerdo a la estructura celular que reconozcan en:</w:t>
            </w:r>
          </w:p>
          <w:p w14:paraId="000002F6" w14:textId="77777777" w:rsidR="000637DF" w:rsidRPr="000E06DE" w:rsidRDefault="00D06FFB">
            <w:pPr>
              <w:spacing w:after="0" w:line="240" w:lineRule="auto"/>
              <w:rPr>
                <w:sz w:val="20"/>
                <w:szCs w:val="20"/>
                <w:lang w:val="es-US"/>
              </w:rPr>
            </w:pPr>
            <w:r w:rsidRPr="000E06DE">
              <w:rPr>
                <w:sz w:val="20"/>
                <w:szCs w:val="20"/>
                <w:lang w:val="es-US"/>
              </w:rPr>
              <w:t>1-Homogéneo</w:t>
            </w:r>
          </w:p>
          <w:p w14:paraId="000002F7" w14:textId="77777777" w:rsidR="000637DF" w:rsidRPr="000E06DE" w:rsidRDefault="00D06FFB">
            <w:pPr>
              <w:spacing w:after="0" w:line="240" w:lineRule="auto"/>
              <w:rPr>
                <w:sz w:val="20"/>
                <w:szCs w:val="20"/>
                <w:lang w:val="es-US"/>
              </w:rPr>
            </w:pPr>
            <w:r w:rsidRPr="000E06DE">
              <w:rPr>
                <w:sz w:val="20"/>
                <w:szCs w:val="20"/>
                <w:lang w:val="es-US"/>
              </w:rPr>
              <w:t>2-Moteado fino</w:t>
            </w:r>
          </w:p>
          <w:p w14:paraId="000002F8" w14:textId="77777777" w:rsidR="000637DF" w:rsidRPr="000E06DE" w:rsidRDefault="00D06FFB">
            <w:pPr>
              <w:spacing w:after="0" w:line="240" w:lineRule="auto"/>
              <w:rPr>
                <w:sz w:val="20"/>
                <w:szCs w:val="20"/>
                <w:lang w:val="es-US"/>
              </w:rPr>
            </w:pPr>
            <w:r w:rsidRPr="000E06DE">
              <w:rPr>
                <w:sz w:val="20"/>
                <w:szCs w:val="20"/>
                <w:lang w:val="es-US"/>
              </w:rPr>
              <w:t>3-Moteado grueso</w:t>
            </w:r>
          </w:p>
          <w:p w14:paraId="000002F9" w14:textId="77777777" w:rsidR="000637DF" w:rsidRPr="000E06DE" w:rsidRDefault="00D06FFB">
            <w:pPr>
              <w:spacing w:after="0" w:line="240" w:lineRule="auto"/>
              <w:rPr>
                <w:sz w:val="20"/>
                <w:szCs w:val="20"/>
                <w:lang w:val="es-US"/>
              </w:rPr>
            </w:pPr>
            <w:r w:rsidRPr="000E06DE">
              <w:rPr>
                <w:sz w:val="20"/>
                <w:szCs w:val="20"/>
                <w:lang w:val="es-US"/>
              </w:rPr>
              <w:t>4-Nucleolar</w:t>
            </w:r>
          </w:p>
          <w:p w14:paraId="000002FA" w14:textId="77777777" w:rsidR="000637DF" w:rsidRDefault="00D06FFB">
            <w:pPr>
              <w:spacing w:after="0" w:line="240" w:lineRule="auto"/>
              <w:rPr>
                <w:sz w:val="20"/>
                <w:szCs w:val="20"/>
              </w:rPr>
            </w:pPr>
            <w:r>
              <w:rPr>
                <w:sz w:val="20"/>
                <w:szCs w:val="20"/>
              </w:rPr>
              <w:t>5-Centromérico</w:t>
            </w:r>
          </w:p>
          <w:p w14:paraId="000002FB" w14:textId="77777777" w:rsidR="000637DF" w:rsidRDefault="00D06FFB">
            <w:pPr>
              <w:spacing w:after="0" w:line="240" w:lineRule="auto"/>
              <w:rPr>
                <w:sz w:val="20"/>
                <w:szCs w:val="20"/>
              </w:rPr>
            </w:pPr>
            <w:r>
              <w:rPr>
                <w:sz w:val="20"/>
                <w:szCs w:val="20"/>
              </w:rPr>
              <w:t>6-Citoplásmico</w:t>
            </w:r>
          </w:p>
          <w:p w14:paraId="000002FC" w14:textId="77777777" w:rsidR="000637DF" w:rsidRDefault="00D06FFB">
            <w:pPr>
              <w:spacing w:after="0" w:line="240" w:lineRule="auto"/>
              <w:rPr>
                <w:sz w:val="20"/>
                <w:szCs w:val="20"/>
              </w:rPr>
            </w:pPr>
            <w:r>
              <w:rPr>
                <w:sz w:val="20"/>
                <w:szCs w:val="20"/>
              </w:rPr>
              <w:t>7-Otro</w:t>
            </w:r>
            <w:r>
              <w:rPr>
                <w:color w:val="000000"/>
                <w:sz w:val="20"/>
                <w:szCs w:val="20"/>
              </w:rPr>
              <w:t>(26)</w:t>
            </w:r>
          </w:p>
        </w:tc>
        <w:tc>
          <w:tcPr>
            <w:tcW w:w="1529" w:type="dxa"/>
          </w:tcPr>
          <w:p w14:paraId="000002FD" w14:textId="77777777" w:rsidR="000637DF" w:rsidRPr="000E06DE" w:rsidRDefault="00D06FFB">
            <w:pPr>
              <w:spacing w:after="0" w:line="240" w:lineRule="auto"/>
              <w:rPr>
                <w:sz w:val="20"/>
                <w:szCs w:val="20"/>
                <w:lang w:val="es-US"/>
              </w:rPr>
            </w:pPr>
            <w:r w:rsidRPr="000E06DE">
              <w:rPr>
                <w:sz w:val="20"/>
                <w:szCs w:val="20"/>
                <w:lang w:val="es-US"/>
              </w:rPr>
              <w:t>Según reportado en expediente clínico.</w:t>
            </w:r>
          </w:p>
        </w:tc>
        <w:tc>
          <w:tcPr>
            <w:tcW w:w="1239" w:type="dxa"/>
          </w:tcPr>
          <w:p w14:paraId="000002FE" w14:textId="77777777" w:rsidR="000637DF" w:rsidRDefault="00D06FFB">
            <w:pPr>
              <w:spacing w:after="0" w:line="240" w:lineRule="auto"/>
              <w:rPr>
                <w:sz w:val="20"/>
                <w:szCs w:val="20"/>
              </w:rPr>
            </w:pPr>
            <w:proofErr w:type="spellStart"/>
            <w:r>
              <w:rPr>
                <w:sz w:val="20"/>
                <w:szCs w:val="20"/>
              </w:rPr>
              <w:t>Cualitativa</w:t>
            </w:r>
            <w:proofErr w:type="spellEnd"/>
          </w:p>
          <w:p w14:paraId="000002FF" w14:textId="77777777" w:rsidR="000637DF" w:rsidRDefault="00D06FFB">
            <w:pPr>
              <w:spacing w:after="0" w:line="240" w:lineRule="auto"/>
              <w:rPr>
                <w:sz w:val="20"/>
                <w:szCs w:val="20"/>
              </w:rPr>
            </w:pPr>
            <w:r>
              <w:rPr>
                <w:sz w:val="20"/>
                <w:szCs w:val="20"/>
              </w:rPr>
              <w:t>Nominal</w:t>
            </w:r>
          </w:p>
          <w:p w14:paraId="00000300" w14:textId="77777777" w:rsidR="000637DF" w:rsidRDefault="00D06FFB">
            <w:pPr>
              <w:spacing w:after="0" w:line="240" w:lineRule="auto"/>
              <w:rPr>
                <w:color w:val="000000"/>
                <w:sz w:val="20"/>
                <w:szCs w:val="20"/>
              </w:rPr>
            </w:pPr>
            <w:proofErr w:type="spellStart"/>
            <w:r>
              <w:rPr>
                <w:sz w:val="20"/>
                <w:szCs w:val="20"/>
              </w:rPr>
              <w:t>Politómica</w:t>
            </w:r>
            <w:proofErr w:type="spellEnd"/>
          </w:p>
        </w:tc>
        <w:tc>
          <w:tcPr>
            <w:tcW w:w="1372" w:type="dxa"/>
            <w:gridSpan w:val="2"/>
          </w:tcPr>
          <w:p w14:paraId="00000301" w14:textId="77777777" w:rsidR="000637DF" w:rsidRDefault="00D06FFB">
            <w:pPr>
              <w:spacing w:after="0" w:line="240" w:lineRule="auto"/>
              <w:rPr>
                <w:color w:val="000000"/>
                <w:sz w:val="20"/>
                <w:szCs w:val="20"/>
              </w:rPr>
            </w:pPr>
            <w:proofErr w:type="spellStart"/>
            <w:r>
              <w:rPr>
                <w:sz w:val="20"/>
                <w:szCs w:val="20"/>
              </w:rPr>
              <w:t>Numérica</w:t>
            </w:r>
            <w:proofErr w:type="spellEnd"/>
            <w:r>
              <w:rPr>
                <w:sz w:val="20"/>
                <w:szCs w:val="20"/>
              </w:rPr>
              <w:t xml:space="preserve"> byte</w:t>
            </w:r>
          </w:p>
        </w:tc>
        <w:tc>
          <w:tcPr>
            <w:tcW w:w="720" w:type="dxa"/>
          </w:tcPr>
          <w:p w14:paraId="00000303" w14:textId="77777777" w:rsidR="000637DF" w:rsidRDefault="00D06FFB">
            <w:pPr>
              <w:spacing w:after="0" w:line="240" w:lineRule="auto"/>
              <w:ind w:hanging="17"/>
              <w:rPr>
                <w:color w:val="000000"/>
                <w:sz w:val="20"/>
                <w:szCs w:val="20"/>
              </w:rPr>
            </w:pPr>
            <w:r>
              <w:rPr>
                <w:color w:val="000000"/>
                <w:sz w:val="20"/>
                <w:szCs w:val="20"/>
              </w:rPr>
              <w:t>1-7</w:t>
            </w:r>
          </w:p>
        </w:tc>
        <w:tc>
          <w:tcPr>
            <w:tcW w:w="1710" w:type="dxa"/>
          </w:tcPr>
          <w:p w14:paraId="00000304" w14:textId="77777777" w:rsidR="000637DF" w:rsidRPr="000E06DE" w:rsidRDefault="00D06FFB">
            <w:pPr>
              <w:spacing w:after="0" w:line="240" w:lineRule="auto"/>
              <w:rPr>
                <w:sz w:val="20"/>
                <w:szCs w:val="20"/>
                <w:lang w:val="es-US"/>
              </w:rPr>
            </w:pPr>
            <w:r w:rsidRPr="000E06DE">
              <w:rPr>
                <w:sz w:val="20"/>
                <w:szCs w:val="20"/>
                <w:lang w:val="es-US"/>
              </w:rPr>
              <w:t>1-Homogéneo</w:t>
            </w:r>
          </w:p>
          <w:p w14:paraId="00000305" w14:textId="77777777" w:rsidR="000637DF" w:rsidRPr="000E06DE" w:rsidRDefault="00D06FFB">
            <w:pPr>
              <w:spacing w:after="0" w:line="240" w:lineRule="auto"/>
              <w:rPr>
                <w:sz w:val="20"/>
                <w:szCs w:val="20"/>
                <w:lang w:val="es-US"/>
              </w:rPr>
            </w:pPr>
            <w:r w:rsidRPr="000E06DE">
              <w:rPr>
                <w:sz w:val="20"/>
                <w:szCs w:val="20"/>
                <w:lang w:val="es-US"/>
              </w:rPr>
              <w:t>2-Moteado fino</w:t>
            </w:r>
          </w:p>
          <w:p w14:paraId="00000306" w14:textId="77777777" w:rsidR="000637DF" w:rsidRPr="000E06DE" w:rsidRDefault="00D06FFB">
            <w:pPr>
              <w:spacing w:after="0" w:line="240" w:lineRule="auto"/>
              <w:rPr>
                <w:sz w:val="20"/>
                <w:szCs w:val="20"/>
                <w:lang w:val="es-US"/>
              </w:rPr>
            </w:pPr>
            <w:r w:rsidRPr="000E06DE">
              <w:rPr>
                <w:sz w:val="20"/>
                <w:szCs w:val="20"/>
                <w:lang w:val="es-US"/>
              </w:rPr>
              <w:t>3-Moteado grueso</w:t>
            </w:r>
          </w:p>
          <w:p w14:paraId="00000307" w14:textId="77777777" w:rsidR="000637DF" w:rsidRPr="000E06DE" w:rsidRDefault="00D06FFB">
            <w:pPr>
              <w:spacing w:after="0" w:line="240" w:lineRule="auto"/>
              <w:rPr>
                <w:sz w:val="20"/>
                <w:szCs w:val="20"/>
                <w:lang w:val="es-US"/>
              </w:rPr>
            </w:pPr>
            <w:r w:rsidRPr="000E06DE">
              <w:rPr>
                <w:sz w:val="20"/>
                <w:szCs w:val="20"/>
                <w:lang w:val="es-US"/>
              </w:rPr>
              <w:t>4-Nucleolar</w:t>
            </w:r>
          </w:p>
          <w:p w14:paraId="00000308" w14:textId="77777777" w:rsidR="000637DF" w:rsidRDefault="00D06FFB">
            <w:pPr>
              <w:spacing w:after="0" w:line="240" w:lineRule="auto"/>
              <w:rPr>
                <w:sz w:val="20"/>
                <w:szCs w:val="20"/>
              </w:rPr>
            </w:pPr>
            <w:r>
              <w:rPr>
                <w:sz w:val="20"/>
                <w:szCs w:val="20"/>
              </w:rPr>
              <w:t>5-Centromérico</w:t>
            </w:r>
          </w:p>
          <w:p w14:paraId="00000309" w14:textId="77777777" w:rsidR="000637DF" w:rsidRDefault="00D06FFB">
            <w:pPr>
              <w:spacing w:after="0" w:line="240" w:lineRule="auto"/>
              <w:rPr>
                <w:sz w:val="20"/>
                <w:szCs w:val="20"/>
              </w:rPr>
            </w:pPr>
            <w:r>
              <w:rPr>
                <w:sz w:val="20"/>
                <w:szCs w:val="20"/>
              </w:rPr>
              <w:t>6-Citoplásmico</w:t>
            </w:r>
          </w:p>
          <w:p w14:paraId="0000030A" w14:textId="77777777" w:rsidR="000637DF" w:rsidRDefault="00D06FFB">
            <w:pPr>
              <w:spacing w:after="0" w:line="240" w:lineRule="auto"/>
              <w:rPr>
                <w:color w:val="000000"/>
                <w:sz w:val="20"/>
                <w:szCs w:val="20"/>
              </w:rPr>
            </w:pPr>
            <w:r>
              <w:rPr>
                <w:sz w:val="20"/>
                <w:szCs w:val="20"/>
              </w:rPr>
              <w:t>7-Otro</w:t>
            </w:r>
          </w:p>
        </w:tc>
      </w:tr>
      <w:tr w:rsidR="000637DF" w14:paraId="05840EDA" w14:textId="77777777">
        <w:trPr>
          <w:trHeight w:val="18"/>
        </w:trPr>
        <w:tc>
          <w:tcPr>
            <w:tcW w:w="1440" w:type="dxa"/>
          </w:tcPr>
          <w:p w14:paraId="0000030B" w14:textId="77777777" w:rsidR="000637DF" w:rsidRDefault="00D06FFB">
            <w:pPr>
              <w:spacing w:after="0" w:line="240" w:lineRule="auto"/>
              <w:rPr>
                <w:color w:val="000000"/>
                <w:sz w:val="20"/>
                <w:szCs w:val="20"/>
              </w:rPr>
            </w:pPr>
            <w:r>
              <w:rPr>
                <w:color w:val="000000"/>
                <w:sz w:val="20"/>
                <w:szCs w:val="20"/>
              </w:rPr>
              <w:t>Anti SCL-70</w:t>
            </w:r>
          </w:p>
        </w:tc>
        <w:tc>
          <w:tcPr>
            <w:tcW w:w="1059" w:type="dxa"/>
          </w:tcPr>
          <w:p w14:paraId="0000030C" w14:textId="77777777" w:rsidR="000637DF" w:rsidRDefault="00D06FFB">
            <w:pPr>
              <w:spacing w:after="0" w:line="240" w:lineRule="auto"/>
              <w:rPr>
                <w:color w:val="000000"/>
                <w:sz w:val="20"/>
                <w:szCs w:val="20"/>
              </w:rPr>
            </w:pPr>
            <w:r>
              <w:rPr>
                <w:color w:val="000000"/>
                <w:sz w:val="20"/>
                <w:szCs w:val="20"/>
              </w:rPr>
              <w:t>Scl70</w:t>
            </w:r>
          </w:p>
        </w:tc>
        <w:tc>
          <w:tcPr>
            <w:tcW w:w="2181" w:type="dxa"/>
          </w:tcPr>
          <w:p w14:paraId="0000030D" w14:textId="77777777" w:rsidR="000637DF" w:rsidRPr="000E06DE" w:rsidRDefault="00D06FFB">
            <w:pPr>
              <w:widowControl/>
              <w:pBdr>
                <w:top w:val="nil"/>
                <w:left w:val="nil"/>
                <w:bottom w:val="nil"/>
                <w:right w:val="nil"/>
                <w:between w:val="nil"/>
              </w:pBdr>
              <w:spacing w:line="240" w:lineRule="auto"/>
              <w:rPr>
                <w:color w:val="000000"/>
                <w:sz w:val="20"/>
                <w:szCs w:val="20"/>
                <w:lang w:val="es-US"/>
              </w:rPr>
            </w:pPr>
            <w:r w:rsidRPr="000E06DE">
              <w:rPr>
                <w:color w:val="000000"/>
                <w:sz w:val="20"/>
                <w:szCs w:val="20"/>
                <w:lang w:val="es-US"/>
              </w:rPr>
              <w:t>Los anticuerpos anti-topoisomerasa i o Scl-70 son un subtipo de antígenos extraíbles del núcleo (ENA),  que se describen desde el an ̃o 1979, los cuales se caracterizan por estar dirigidos contra una proteína nuclear no histona de 70kD (26)</w:t>
            </w:r>
          </w:p>
        </w:tc>
        <w:tc>
          <w:tcPr>
            <w:tcW w:w="1529" w:type="dxa"/>
          </w:tcPr>
          <w:p w14:paraId="0000030E" w14:textId="77777777" w:rsidR="000637DF" w:rsidRPr="000E06DE" w:rsidRDefault="00D06FFB">
            <w:pPr>
              <w:spacing w:after="0" w:line="240" w:lineRule="auto"/>
              <w:rPr>
                <w:sz w:val="20"/>
                <w:szCs w:val="20"/>
                <w:lang w:val="es-US"/>
              </w:rPr>
            </w:pPr>
            <w:r w:rsidRPr="000E06DE">
              <w:rPr>
                <w:sz w:val="20"/>
                <w:szCs w:val="20"/>
                <w:lang w:val="es-US"/>
              </w:rPr>
              <w:t>Según reportado en expediente clínico.</w:t>
            </w:r>
          </w:p>
        </w:tc>
        <w:tc>
          <w:tcPr>
            <w:tcW w:w="1239" w:type="dxa"/>
          </w:tcPr>
          <w:p w14:paraId="0000030F" w14:textId="77777777" w:rsidR="000637DF" w:rsidRDefault="00D06FFB">
            <w:pPr>
              <w:spacing w:after="0" w:line="240" w:lineRule="auto"/>
              <w:rPr>
                <w:color w:val="000000"/>
                <w:sz w:val="20"/>
                <w:szCs w:val="20"/>
              </w:rPr>
            </w:pPr>
            <w:proofErr w:type="spellStart"/>
            <w:r>
              <w:rPr>
                <w:sz w:val="20"/>
                <w:szCs w:val="20"/>
              </w:rPr>
              <w:t>Cualitativa</w:t>
            </w:r>
            <w:proofErr w:type="spellEnd"/>
            <w:r>
              <w:rPr>
                <w:sz w:val="20"/>
                <w:szCs w:val="20"/>
              </w:rPr>
              <w:t xml:space="preserve"> Nominal </w:t>
            </w:r>
            <w:proofErr w:type="spellStart"/>
            <w:r>
              <w:rPr>
                <w:sz w:val="20"/>
                <w:szCs w:val="20"/>
              </w:rPr>
              <w:t>Dicotómica</w:t>
            </w:r>
            <w:proofErr w:type="spellEnd"/>
          </w:p>
        </w:tc>
        <w:tc>
          <w:tcPr>
            <w:tcW w:w="1372" w:type="dxa"/>
            <w:gridSpan w:val="2"/>
          </w:tcPr>
          <w:p w14:paraId="00000310" w14:textId="77777777" w:rsidR="000637DF" w:rsidRDefault="00D06FFB">
            <w:pPr>
              <w:spacing w:after="0" w:line="240" w:lineRule="auto"/>
              <w:rPr>
                <w:color w:val="000000"/>
                <w:sz w:val="20"/>
                <w:szCs w:val="20"/>
              </w:rPr>
            </w:pPr>
            <w:proofErr w:type="spellStart"/>
            <w:r>
              <w:rPr>
                <w:sz w:val="20"/>
                <w:szCs w:val="20"/>
              </w:rPr>
              <w:t>Numérica</w:t>
            </w:r>
            <w:proofErr w:type="spellEnd"/>
            <w:r>
              <w:rPr>
                <w:sz w:val="20"/>
                <w:szCs w:val="20"/>
              </w:rPr>
              <w:t xml:space="preserve"> byte</w:t>
            </w:r>
          </w:p>
        </w:tc>
        <w:tc>
          <w:tcPr>
            <w:tcW w:w="720" w:type="dxa"/>
          </w:tcPr>
          <w:p w14:paraId="00000312" w14:textId="77777777" w:rsidR="000637DF" w:rsidRDefault="00D06FFB">
            <w:pPr>
              <w:spacing w:after="0" w:line="240" w:lineRule="auto"/>
              <w:ind w:hanging="17"/>
              <w:rPr>
                <w:color w:val="000000"/>
                <w:sz w:val="20"/>
                <w:szCs w:val="20"/>
              </w:rPr>
            </w:pPr>
            <w:r>
              <w:rPr>
                <w:sz w:val="20"/>
                <w:szCs w:val="20"/>
              </w:rPr>
              <w:t>0-1</w:t>
            </w:r>
          </w:p>
        </w:tc>
        <w:tc>
          <w:tcPr>
            <w:tcW w:w="1710" w:type="dxa"/>
          </w:tcPr>
          <w:p w14:paraId="00000313" w14:textId="77777777" w:rsidR="000637DF" w:rsidRDefault="00D06FFB">
            <w:pPr>
              <w:spacing w:after="0" w:line="240" w:lineRule="auto"/>
              <w:rPr>
                <w:sz w:val="20"/>
                <w:szCs w:val="20"/>
              </w:rPr>
            </w:pPr>
            <w:r>
              <w:rPr>
                <w:sz w:val="20"/>
                <w:szCs w:val="20"/>
              </w:rPr>
              <w:t xml:space="preserve">1= </w:t>
            </w:r>
            <w:proofErr w:type="spellStart"/>
            <w:r>
              <w:rPr>
                <w:sz w:val="20"/>
                <w:szCs w:val="20"/>
              </w:rPr>
              <w:t>Sí</w:t>
            </w:r>
            <w:proofErr w:type="spellEnd"/>
          </w:p>
          <w:p w14:paraId="00000314" w14:textId="77777777" w:rsidR="000637DF" w:rsidRDefault="00D06FFB">
            <w:pPr>
              <w:spacing w:after="0" w:line="240" w:lineRule="auto"/>
              <w:rPr>
                <w:sz w:val="20"/>
                <w:szCs w:val="20"/>
              </w:rPr>
            </w:pPr>
            <w:r>
              <w:rPr>
                <w:sz w:val="20"/>
                <w:szCs w:val="20"/>
              </w:rPr>
              <w:t>0= No</w:t>
            </w:r>
          </w:p>
          <w:p w14:paraId="00000315" w14:textId="77777777" w:rsidR="000637DF" w:rsidRDefault="000637DF">
            <w:pPr>
              <w:spacing w:after="0" w:line="240" w:lineRule="auto"/>
              <w:rPr>
                <w:color w:val="000000"/>
                <w:sz w:val="20"/>
                <w:szCs w:val="20"/>
              </w:rPr>
            </w:pPr>
          </w:p>
        </w:tc>
      </w:tr>
      <w:tr w:rsidR="000637DF" w14:paraId="363A6610" w14:textId="77777777">
        <w:trPr>
          <w:trHeight w:val="18"/>
        </w:trPr>
        <w:tc>
          <w:tcPr>
            <w:tcW w:w="1440" w:type="dxa"/>
          </w:tcPr>
          <w:p w14:paraId="00000316" w14:textId="77777777" w:rsidR="000637DF" w:rsidRDefault="00D06FFB">
            <w:pPr>
              <w:spacing w:after="0" w:line="240" w:lineRule="auto"/>
              <w:rPr>
                <w:color w:val="000000"/>
                <w:sz w:val="20"/>
                <w:szCs w:val="20"/>
              </w:rPr>
            </w:pPr>
            <w:r>
              <w:rPr>
                <w:color w:val="000000"/>
                <w:sz w:val="20"/>
                <w:szCs w:val="20"/>
              </w:rPr>
              <w:t xml:space="preserve">Anti </w:t>
            </w:r>
            <w:proofErr w:type="spellStart"/>
            <w:r>
              <w:rPr>
                <w:color w:val="000000"/>
                <w:sz w:val="20"/>
                <w:szCs w:val="20"/>
              </w:rPr>
              <w:lastRenderedPageBreak/>
              <w:t>centrómero</w:t>
            </w:r>
            <w:proofErr w:type="spellEnd"/>
          </w:p>
        </w:tc>
        <w:tc>
          <w:tcPr>
            <w:tcW w:w="1059" w:type="dxa"/>
          </w:tcPr>
          <w:p w14:paraId="00000317" w14:textId="77777777" w:rsidR="000637DF" w:rsidRDefault="00D06FFB">
            <w:pPr>
              <w:spacing w:after="0" w:line="240" w:lineRule="auto"/>
              <w:rPr>
                <w:color w:val="000000"/>
                <w:sz w:val="20"/>
                <w:szCs w:val="20"/>
              </w:rPr>
            </w:pPr>
            <w:proofErr w:type="spellStart"/>
            <w:r>
              <w:rPr>
                <w:color w:val="000000"/>
                <w:sz w:val="20"/>
                <w:szCs w:val="20"/>
              </w:rPr>
              <w:lastRenderedPageBreak/>
              <w:t>Anti_cent</w:t>
            </w:r>
            <w:proofErr w:type="spellEnd"/>
          </w:p>
        </w:tc>
        <w:tc>
          <w:tcPr>
            <w:tcW w:w="2181" w:type="dxa"/>
          </w:tcPr>
          <w:p w14:paraId="00000318" w14:textId="77777777" w:rsidR="000637DF" w:rsidRPr="000E06DE" w:rsidRDefault="00D06FFB">
            <w:pPr>
              <w:spacing w:after="0" w:line="240" w:lineRule="auto"/>
              <w:rPr>
                <w:sz w:val="20"/>
                <w:szCs w:val="20"/>
                <w:lang w:val="es-US"/>
              </w:rPr>
            </w:pPr>
            <w:r w:rsidRPr="000E06DE">
              <w:rPr>
                <w:sz w:val="20"/>
                <w:szCs w:val="20"/>
                <w:lang w:val="es-US"/>
              </w:rPr>
              <w:t xml:space="preserve">Anticuerpos que </w:t>
            </w:r>
            <w:r w:rsidRPr="000E06DE">
              <w:rPr>
                <w:sz w:val="20"/>
                <w:szCs w:val="20"/>
                <w:lang w:val="es-US"/>
              </w:rPr>
              <w:lastRenderedPageBreak/>
              <w:t xml:space="preserve">reconocen a la proteína centromérica B en el complejo centromérico de los cromosomas </w:t>
            </w:r>
            <w:r w:rsidRPr="000E06DE">
              <w:rPr>
                <w:color w:val="000000"/>
                <w:sz w:val="20"/>
                <w:szCs w:val="20"/>
                <w:lang w:val="es-US"/>
              </w:rPr>
              <w:t>(26)</w:t>
            </w:r>
            <w:r w:rsidRPr="000E06DE">
              <w:rPr>
                <w:sz w:val="20"/>
                <w:szCs w:val="20"/>
                <w:lang w:val="es-US"/>
              </w:rPr>
              <w:t xml:space="preserve">. </w:t>
            </w:r>
          </w:p>
        </w:tc>
        <w:tc>
          <w:tcPr>
            <w:tcW w:w="1529" w:type="dxa"/>
          </w:tcPr>
          <w:p w14:paraId="00000319" w14:textId="77777777" w:rsidR="000637DF" w:rsidRPr="000E06DE" w:rsidRDefault="00D06FFB">
            <w:pPr>
              <w:spacing w:after="0" w:line="240" w:lineRule="auto"/>
              <w:rPr>
                <w:sz w:val="20"/>
                <w:szCs w:val="20"/>
                <w:lang w:val="es-US"/>
              </w:rPr>
            </w:pPr>
            <w:r w:rsidRPr="000E06DE">
              <w:rPr>
                <w:sz w:val="20"/>
                <w:szCs w:val="20"/>
                <w:lang w:val="es-US"/>
              </w:rPr>
              <w:lastRenderedPageBreak/>
              <w:t xml:space="preserve">Según </w:t>
            </w:r>
            <w:r w:rsidRPr="000E06DE">
              <w:rPr>
                <w:sz w:val="20"/>
                <w:szCs w:val="20"/>
                <w:lang w:val="es-US"/>
              </w:rPr>
              <w:lastRenderedPageBreak/>
              <w:t>reportado en expediente clínico.</w:t>
            </w:r>
          </w:p>
        </w:tc>
        <w:tc>
          <w:tcPr>
            <w:tcW w:w="1239" w:type="dxa"/>
          </w:tcPr>
          <w:p w14:paraId="0000031A" w14:textId="77777777" w:rsidR="000637DF" w:rsidRDefault="00D06FFB">
            <w:pPr>
              <w:spacing w:after="0" w:line="240" w:lineRule="auto"/>
              <w:rPr>
                <w:color w:val="000000"/>
                <w:sz w:val="20"/>
                <w:szCs w:val="20"/>
              </w:rPr>
            </w:pPr>
            <w:proofErr w:type="spellStart"/>
            <w:r>
              <w:rPr>
                <w:sz w:val="20"/>
                <w:szCs w:val="20"/>
              </w:rPr>
              <w:lastRenderedPageBreak/>
              <w:t>Cualitativa</w:t>
            </w:r>
            <w:proofErr w:type="spellEnd"/>
            <w:r>
              <w:rPr>
                <w:sz w:val="20"/>
                <w:szCs w:val="20"/>
              </w:rPr>
              <w:t xml:space="preserve"> </w:t>
            </w:r>
            <w:r>
              <w:rPr>
                <w:sz w:val="20"/>
                <w:szCs w:val="20"/>
              </w:rPr>
              <w:lastRenderedPageBreak/>
              <w:t xml:space="preserve">Nominal </w:t>
            </w:r>
            <w:proofErr w:type="spellStart"/>
            <w:r>
              <w:rPr>
                <w:sz w:val="20"/>
                <w:szCs w:val="20"/>
              </w:rPr>
              <w:t>Dicotómica</w:t>
            </w:r>
            <w:proofErr w:type="spellEnd"/>
          </w:p>
        </w:tc>
        <w:tc>
          <w:tcPr>
            <w:tcW w:w="1372" w:type="dxa"/>
            <w:gridSpan w:val="2"/>
          </w:tcPr>
          <w:p w14:paraId="0000031B" w14:textId="77777777" w:rsidR="000637DF" w:rsidRDefault="00D06FFB">
            <w:pPr>
              <w:spacing w:after="0" w:line="240" w:lineRule="auto"/>
              <w:rPr>
                <w:color w:val="000000"/>
                <w:sz w:val="20"/>
                <w:szCs w:val="20"/>
              </w:rPr>
            </w:pPr>
            <w:proofErr w:type="spellStart"/>
            <w:r>
              <w:rPr>
                <w:sz w:val="20"/>
                <w:szCs w:val="20"/>
              </w:rPr>
              <w:lastRenderedPageBreak/>
              <w:t>Numérica</w:t>
            </w:r>
            <w:proofErr w:type="spellEnd"/>
            <w:r>
              <w:rPr>
                <w:sz w:val="20"/>
                <w:szCs w:val="20"/>
              </w:rPr>
              <w:t xml:space="preserve"> </w:t>
            </w:r>
            <w:r>
              <w:rPr>
                <w:sz w:val="20"/>
                <w:szCs w:val="20"/>
              </w:rPr>
              <w:lastRenderedPageBreak/>
              <w:t>byte</w:t>
            </w:r>
          </w:p>
        </w:tc>
        <w:tc>
          <w:tcPr>
            <w:tcW w:w="720" w:type="dxa"/>
          </w:tcPr>
          <w:p w14:paraId="0000031D" w14:textId="77777777" w:rsidR="000637DF" w:rsidRDefault="00D06FFB">
            <w:pPr>
              <w:spacing w:after="0" w:line="240" w:lineRule="auto"/>
              <w:ind w:hanging="17"/>
              <w:rPr>
                <w:color w:val="000000"/>
                <w:sz w:val="20"/>
                <w:szCs w:val="20"/>
              </w:rPr>
            </w:pPr>
            <w:r>
              <w:rPr>
                <w:sz w:val="20"/>
                <w:szCs w:val="20"/>
              </w:rPr>
              <w:lastRenderedPageBreak/>
              <w:t>0-1</w:t>
            </w:r>
          </w:p>
        </w:tc>
        <w:tc>
          <w:tcPr>
            <w:tcW w:w="1710" w:type="dxa"/>
          </w:tcPr>
          <w:p w14:paraId="0000031E" w14:textId="77777777" w:rsidR="000637DF" w:rsidRDefault="00D06FFB">
            <w:pPr>
              <w:spacing w:after="0" w:line="240" w:lineRule="auto"/>
              <w:rPr>
                <w:sz w:val="20"/>
                <w:szCs w:val="20"/>
              </w:rPr>
            </w:pPr>
            <w:r>
              <w:rPr>
                <w:sz w:val="20"/>
                <w:szCs w:val="20"/>
              </w:rPr>
              <w:t xml:space="preserve">1= </w:t>
            </w:r>
            <w:proofErr w:type="spellStart"/>
            <w:r>
              <w:rPr>
                <w:sz w:val="20"/>
                <w:szCs w:val="20"/>
              </w:rPr>
              <w:t>Sí</w:t>
            </w:r>
            <w:proofErr w:type="spellEnd"/>
          </w:p>
          <w:p w14:paraId="0000031F" w14:textId="77777777" w:rsidR="000637DF" w:rsidRDefault="00D06FFB">
            <w:pPr>
              <w:spacing w:after="0" w:line="240" w:lineRule="auto"/>
              <w:rPr>
                <w:sz w:val="20"/>
                <w:szCs w:val="20"/>
              </w:rPr>
            </w:pPr>
            <w:r>
              <w:rPr>
                <w:sz w:val="20"/>
                <w:szCs w:val="20"/>
              </w:rPr>
              <w:lastRenderedPageBreak/>
              <w:t>0= No</w:t>
            </w:r>
          </w:p>
          <w:p w14:paraId="00000320" w14:textId="77777777" w:rsidR="000637DF" w:rsidRDefault="000637DF">
            <w:pPr>
              <w:spacing w:after="0" w:line="240" w:lineRule="auto"/>
              <w:rPr>
                <w:color w:val="000000"/>
                <w:sz w:val="20"/>
                <w:szCs w:val="20"/>
              </w:rPr>
            </w:pPr>
          </w:p>
        </w:tc>
      </w:tr>
      <w:tr w:rsidR="000637DF" w14:paraId="796A355F" w14:textId="77777777">
        <w:trPr>
          <w:trHeight w:val="18"/>
        </w:trPr>
        <w:tc>
          <w:tcPr>
            <w:tcW w:w="1440" w:type="dxa"/>
          </w:tcPr>
          <w:p w14:paraId="00000321" w14:textId="77777777" w:rsidR="000637DF" w:rsidRDefault="00D06FFB">
            <w:pPr>
              <w:spacing w:after="0" w:line="240" w:lineRule="auto"/>
              <w:rPr>
                <w:color w:val="000000"/>
                <w:sz w:val="20"/>
                <w:szCs w:val="20"/>
              </w:rPr>
            </w:pPr>
            <w:r>
              <w:rPr>
                <w:color w:val="000000"/>
                <w:sz w:val="20"/>
                <w:szCs w:val="20"/>
              </w:rPr>
              <w:lastRenderedPageBreak/>
              <w:t xml:space="preserve">Anti 1 RNP </w:t>
            </w:r>
          </w:p>
        </w:tc>
        <w:tc>
          <w:tcPr>
            <w:tcW w:w="1059" w:type="dxa"/>
          </w:tcPr>
          <w:p w14:paraId="00000322" w14:textId="77777777" w:rsidR="000637DF" w:rsidRDefault="00D06FFB">
            <w:pPr>
              <w:spacing w:after="0" w:line="240" w:lineRule="auto"/>
              <w:rPr>
                <w:color w:val="000000"/>
                <w:sz w:val="20"/>
                <w:szCs w:val="20"/>
              </w:rPr>
            </w:pPr>
            <w:proofErr w:type="spellStart"/>
            <w:r>
              <w:rPr>
                <w:color w:val="000000"/>
                <w:sz w:val="20"/>
                <w:szCs w:val="20"/>
              </w:rPr>
              <w:t>Ani_rnp</w:t>
            </w:r>
            <w:proofErr w:type="spellEnd"/>
          </w:p>
        </w:tc>
        <w:tc>
          <w:tcPr>
            <w:tcW w:w="2181" w:type="dxa"/>
          </w:tcPr>
          <w:p w14:paraId="00000323" w14:textId="77777777" w:rsidR="000637DF" w:rsidRPr="000E06DE" w:rsidRDefault="00D06FFB">
            <w:pPr>
              <w:spacing w:after="0" w:line="240" w:lineRule="auto"/>
              <w:rPr>
                <w:sz w:val="20"/>
                <w:szCs w:val="20"/>
                <w:lang w:val="es-US"/>
              </w:rPr>
            </w:pPr>
            <w:r w:rsidRPr="000E06DE">
              <w:rPr>
                <w:sz w:val="20"/>
                <w:szCs w:val="20"/>
                <w:lang w:val="es-US"/>
              </w:rPr>
              <w:t>Anti ribonucleoproteínas nucleares pequeñas.</w:t>
            </w:r>
          </w:p>
          <w:p w14:paraId="00000324" w14:textId="77777777" w:rsidR="000637DF" w:rsidRPr="000E06DE" w:rsidRDefault="000637DF">
            <w:pPr>
              <w:spacing w:after="0" w:line="240" w:lineRule="auto"/>
              <w:rPr>
                <w:sz w:val="20"/>
                <w:szCs w:val="20"/>
                <w:lang w:val="es-US"/>
              </w:rPr>
            </w:pPr>
          </w:p>
          <w:p w14:paraId="00000325" w14:textId="77777777" w:rsidR="000637DF" w:rsidRPr="000E06DE" w:rsidRDefault="00D06FFB">
            <w:pPr>
              <w:spacing w:after="0" w:line="240" w:lineRule="auto"/>
              <w:rPr>
                <w:sz w:val="20"/>
                <w:szCs w:val="20"/>
                <w:lang w:val="es-US"/>
              </w:rPr>
            </w:pPr>
            <w:r w:rsidRPr="000E06DE">
              <w:rPr>
                <w:sz w:val="20"/>
                <w:szCs w:val="20"/>
                <w:lang w:val="es-US"/>
              </w:rPr>
              <w:t xml:space="preserve">Es una inmunoglobulina dirigida contra proteínas asociadas como U1RNA y la forma U1 de la ribonucleoproteínas nucleares pequeñas (snRNP) que forman parte del espliceosoma (complejo multiproteico encargado del empalme del ARN </w:t>
            </w:r>
            <w:r w:rsidRPr="000E06DE">
              <w:rPr>
                <w:color w:val="000000"/>
                <w:sz w:val="20"/>
                <w:szCs w:val="20"/>
                <w:lang w:val="es-US"/>
              </w:rPr>
              <w:t>(26)</w:t>
            </w:r>
          </w:p>
        </w:tc>
        <w:tc>
          <w:tcPr>
            <w:tcW w:w="1529" w:type="dxa"/>
          </w:tcPr>
          <w:p w14:paraId="00000326" w14:textId="77777777" w:rsidR="000637DF" w:rsidRPr="000E06DE" w:rsidRDefault="00D06FFB">
            <w:pPr>
              <w:spacing w:after="0" w:line="240" w:lineRule="auto"/>
              <w:rPr>
                <w:sz w:val="20"/>
                <w:szCs w:val="20"/>
                <w:lang w:val="es-US"/>
              </w:rPr>
            </w:pPr>
            <w:r w:rsidRPr="000E06DE">
              <w:rPr>
                <w:sz w:val="20"/>
                <w:szCs w:val="20"/>
                <w:lang w:val="es-US"/>
              </w:rPr>
              <w:t>Según reportado en expediente clínico.</w:t>
            </w:r>
          </w:p>
        </w:tc>
        <w:tc>
          <w:tcPr>
            <w:tcW w:w="1239" w:type="dxa"/>
          </w:tcPr>
          <w:p w14:paraId="00000327" w14:textId="77777777" w:rsidR="000637DF" w:rsidRDefault="00D06FFB">
            <w:pPr>
              <w:spacing w:after="0" w:line="240" w:lineRule="auto"/>
              <w:jc w:val="both"/>
              <w:rPr>
                <w:color w:val="000000"/>
                <w:sz w:val="20"/>
                <w:szCs w:val="20"/>
              </w:rPr>
            </w:pPr>
            <w:proofErr w:type="spellStart"/>
            <w:r>
              <w:rPr>
                <w:sz w:val="20"/>
                <w:szCs w:val="20"/>
              </w:rPr>
              <w:t>Cualitativa</w:t>
            </w:r>
            <w:proofErr w:type="spellEnd"/>
            <w:r>
              <w:rPr>
                <w:sz w:val="20"/>
                <w:szCs w:val="20"/>
              </w:rPr>
              <w:t xml:space="preserve"> Nominal </w:t>
            </w:r>
            <w:proofErr w:type="spellStart"/>
            <w:r>
              <w:rPr>
                <w:sz w:val="20"/>
                <w:szCs w:val="20"/>
              </w:rPr>
              <w:t>Dicotómica</w:t>
            </w:r>
            <w:proofErr w:type="spellEnd"/>
          </w:p>
        </w:tc>
        <w:tc>
          <w:tcPr>
            <w:tcW w:w="1372" w:type="dxa"/>
            <w:gridSpan w:val="2"/>
          </w:tcPr>
          <w:p w14:paraId="00000328" w14:textId="77777777" w:rsidR="000637DF" w:rsidRDefault="00D06FFB">
            <w:pPr>
              <w:spacing w:after="0" w:line="240" w:lineRule="auto"/>
              <w:rPr>
                <w:color w:val="000000"/>
                <w:sz w:val="20"/>
                <w:szCs w:val="20"/>
              </w:rPr>
            </w:pPr>
            <w:proofErr w:type="spellStart"/>
            <w:r>
              <w:rPr>
                <w:sz w:val="20"/>
                <w:szCs w:val="20"/>
              </w:rPr>
              <w:t>Numérica</w:t>
            </w:r>
            <w:proofErr w:type="spellEnd"/>
            <w:r>
              <w:rPr>
                <w:sz w:val="20"/>
                <w:szCs w:val="20"/>
              </w:rPr>
              <w:t xml:space="preserve"> byte</w:t>
            </w:r>
          </w:p>
        </w:tc>
        <w:tc>
          <w:tcPr>
            <w:tcW w:w="720" w:type="dxa"/>
          </w:tcPr>
          <w:p w14:paraId="0000032A" w14:textId="77777777" w:rsidR="000637DF" w:rsidRDefault="00D06FFB">
            <w:pPr>
              <w:spacing w:after="0" w:line="240" w:lineRule="auto"/>
              <w:ind w:hanging="17"/>
              <w:rPr>
                <w:color w:val="000000"/>
                <w:sz w:val="20"/>
                <w:szCs w:val="20"/>
              </w:rPr>
            </w:pPr>
            <w:r>
              <w:rPr>
                <w:sz w:val="20"/>
                <w:szCs w:val="20"/>
              </w:rPr>
              <w:t>0-1</w:t>
            </w:r>
          </w:p>
        </w:tc>
        <w:tc>
          <w:tcPr>
            <w:tcW w:w="1710" w:type="dxa"/>
          </w:tcPr>
          <w:p w14:paraId="0000032B" w14:textId="77777777" w:rsidR="000637DF" w:rsidRDefault="00D06FFB">
            <w:pPr>
              <w:spacing w:after="0" w:line="240" w:lineRule="auto"/>
              <w:rPr>
                <w:sz w:val="20"/>
                <w:szCs w:val="20"/>
              </w:rPr>
            </w:pPr>
            <w:r>
              <w:rPr>
                <w:sz w:val="20"/>
                <w:szCs w:val="20"/>
              </w:rPr>
              <w:t xml:space="preserve">1= </w:t>
            </w:r>
            <w:proofErr w:type="spellStart"/>
            <w:r>
              <w:rPr>
                <w:sz w:val="20"/>
                <w:szCs w:val="20"/>
              </w:rPr>
              <w:t>Sí</w:t>
            </w:r>
            <w:proofErr w:type="spellEnd"/>
          </w:p>
          <w:p w14:paraId="0000032C" w14:textId="77777777" w:rsidR="000637DF" w:rsidRDefault="00D06FFB">
            <w:pPr>
              <w:spacing w:after="0" w:line="240" w:lineRule="auto"/>
              <w:rPr>
                <w:sz w:val="20"/>
                <w:szCs w:val="20"/>
              </w:rPr>
            </w:pPr>
            <w:r>
              <w:rPr>
                <w:sz w:val="20"/>
                <w:szCs w:val="20"/>
              </w:rPr>
              <w:t>0= No</w:t>
            </w:r>
          </w:p>
          <w:p w14:paraId="0000032D" w14:textId="77777777" w:rsidR="000637DF" w:rsidRDefault="000637DF">
            <w:pPr>
              <w:spacing w:after="0" w:line="240" w:lineRule="auto"/>
              <w:rPr>
                <w:color w:val="000000"/>
                <w:sz w:val="20"/>
                <w:szCs w:val="20"/>
              </w:rPr>
            </w:pPr>
          </w:p>
        </w:tc>
      </w:tr>
      <w:tr w:rsidR="000637DF" w14:paraId="7A8E7B3D" w14:textId="77777777">
        <w:trPr>
          <w:trHeight w:val="18"/>
        </w:trPr>
        <w:tc>
          <w:tcPr>
            <w:tcW w:w="1440" w:type="dxa"/>
          </w:tcPr>
          <w:p w14:paraId="0000032E" w14:textId="77777777" w:rsidR="000637DF" w:rsidRDefault="00D06FFB">
            <w:pPr>
              <w:spacing w:after="0" w:line="240" w:lineRule="auto"/>
              <w:rPr>
                <w:color w:val="000000"/>
                <w:sz w:val="20"/>
                <w:szCs w:val="20"/>
              </w:rPr>
            </w:pPr>
            <w:proofErr w:type="spellStart"/>
            <w:r>
              <w:rPr>
                <w:color w:val="000000"/>
                <w:sz w:val="20"/>
                <w:szCs w:val="20"/>
              </w:rPr>
              <w:t>Otros</w:t>
            </w:r>
            <w:proofErr w:type="spellEnd"/>
          </w:p>
        </w:tc>
        <w:tc>
          <w:tcPr>
            <w:tcW w:w="1059" w:type="dxa"/>
          </w:tcPr>
          <w:p w14:paraId="0000032F" w14:textId="77777777" w:rsidR="000637DF" w:rsidRDefault="00D06FFB">
            <w:pPr>
              <w:spacing w:after="0" w:line="240" w:lineRule="auto"/>
              <w:rPr>
                <w:color w:val="000000"/>
                <w:sz w:val="20"/>
                <w:szCs w:val="20"/>
              </w:rPr>
            </w:pPr>
            <w:proofErr w:type="spellStart"/>
            <w:r>
              <w:rPr>
                <w:color w:val="000000"/>
                <w:sz w:val="20"/>
                <w:szCs w:val="20"/>
              </w:rPr>
              <w:t>otro</w:t>
            </w:r>
            <w:proofErr w:type="spellEnd"/>
          </w:p>
        </w:tc>
        <w:tc>
          <w:tcPr>
            <w:tcW w:w="2181" w:type="dxa"/>
          </w:tcPr>
          <w:p w14:paraId="00000330" w14:textId="77777777" w:rsidR="000637DF" w:rsidRPr="000E06DE" w:rsidRDefault="00D06FFB">
            <w:pPr>
              <w:pBdr>
                <w:top w:val="nil"/>
                <w:left w:val="nil"/>
                <w:bottom w:val="nil"/>
                <w:right w:val="nil"/>
                <w:between w:val="nil"/>
              </w:pBdr>
              <w:spacing w:after="0" w:line="240" w:lineRule="auto"/>
              <w:jc w:val="both"/>
              <w:rPr>
                <w:color w:val="000000"/>
                <w:sz w:val="20"/>
                <w:szCs w:val="20"/>
                <w:lang w:val="es-US"/>
              </w:rPr>
            </w:pPr>
            <w:r w:rsidRPr="000E06DE">
              <w:rPr>
                <w:color w:val="000000"/>
                <w:sz w:val="20"/>
                <w:szCs w:val="20"/>
                <w:lang w:val="es-US"/>
              </w:rPr>
              <w:t>Si se describe la presencia de otros autoanticuerpos como  factor reumatoideo, (27)(28)</w:t>
            </w:r>
          </w:p>
        </w:tc>
        <w:tc>
          <w:tcPr>
            <w:tcW w:w="1529" w:type="dxa"/>
          </w:tcPr>
          <w:p w14:paraId="00000331" w14:textId="77777777" w:rsidR="000637DF" w:rsidRPr="000E06DE" w:rsidRDefault="00D06FFB">
            <w:pPr>
              <w:spacing w:after="0" w:line="240" w:lineRule="auto"/>
              <w:rPr>
                <w:sz w:val="20"/>
                <w:szCs w:val="20"/>
                <w:lang w:val="es-US"/>
              </w:rPr>
            </w:pPr>
            <w:r w:rsidRPr="000E06DE">
              <w:rPr>
                <w:sz w:val="20"/>
                <w:szCs w:val="20"/>
                <w:lang w:val="es-US"/>
              </w:rPr>
              <w:t>Según reportado en expediente clínico.</w:t>
            </w:r>
          </w:p>
        </w:tc>
        <w:tc>
          <w:tcPr>
            <w:tcW w:w="1239" w:type="dxa"/>
          </w:tcPr>
          <w:p w14:paraId="00000332" w14:textId="77777777" w:rsidR="000637DF" w:rsidRDefault="00D06FFB">
            <w:pPr>
              <w:spacing w:after="0" w:line="240" w:lineRule="auto"/>
              <w:rPr>
                <w:color w:val="000000"/>
                <w:sz w:val="20"/>
                <w:szCs w:val="20"/>
              </w:rPr>
            </w:pPr>
            <w:proofErr w:type="spellStart"/>
            <w:r>
              <w:rPr>
                <w:sz w:val="20"/>
                <w:szCs w:val="20"/>
              </w:rPr>
              <w:t>Cualitativa</w:t>
            </w:r>
            <w:proofErr w:type="spellEnd"/>
            <w:r>
              <w:rPr>
                <w:sz w:val="20"/>
                <w:szCs w:val="20"/>
              </w:rPr>
              <w:t xml:space="preserve"> Nominal </w:t>
            </w:r>
            <w:proofErr w:type="spellStart"/>
            <w:r>
              <w:rPr>
                <w:sz w:val="20"/>
                <w:szCs w:val="20"/>
              </w:rPr>
              <w:t>Dicotómica</w:t>
            </w:r>
            <w:proofErr w:type="spellEnd"/>
          </w:p>
        </w:tc>
        <w:tc>
          <w:tcPr>
            <w:tcW w:w="1372" w:type="dxa"/>
            <w:gridSpan w:val="2"/>
          </w:tcPr>
          <w:p w14:paraId="00000333" w14:textId="77777777" w:rsidR="000637DF" w:rsidRDefault="00D06FFB">
            <w:pPr>
              <w:spacing w:after="0" w:line="240" w:lineRule="auto"/>
              <w:rPr>
                <w:color w:val="000000"/>
                <w:sz w:val="20"/>
                <w:szCs w:val="20"/>
              </w:rPr>
            </w:pPr>
            <w:proofErr w:type="spellStart"/>
            <w:r>
              <w:rPr>
                <w:sz w:val="20"/>
                <w:szCs w:val="20"/>
              </w:rPr>
              <w:t>Numérica</w:t>
            </w:r>
            <w:proofErr w:type="spellEnd"/>
            <w:r>
              <w:rPr>
                <w:sz w:val="20"/>
                <w:szCs w:val="20"/>
              </w:rPr>
              <w:t xml:space="preserve"> byte</w:t>
            </w:r>
          </w:p>
        </w:tc>
        <w:tc>
          <w:tcPr>
            <w:tcW w:w="720" w:type="dxa"/>
          </w:tcPr>
          <w:p w14:paraId="00000335" w14:textId="77777777" w:rsidR="000637DF" w:rsidRDefault="00D06FFB">
            <w:pPr>
              <w:spacing w:after="0" w:line="240" w:lineRule="auto"/>
              <w:ind w:hanging="17"/>
              <w:rPr>
                <w:color w:val="000000"/>
                <w:sz w:val="20"/>
                <w:szCs w:val="20"/>
              </w:rPr>
            </w:pPr>
            <w:r>
              <w:rPr>
                <w:sz w:val="20"/>
                <w:szCs w:val="20"/>
              </w:rPr>
              <w:t>0-1</w:t>
            </w:r>
          </w:p>
        </w:tc>
        <w:tc>
          <w:tcPr>
            <w:tcW w:w="1710" w:type="dxa"/>
          </w:tcPr>
          <w:p w14:paraId="00000336" w14:textId="77777777" w:rsidR="000637DF" w:rsidRDefault="00D06FFB">
            <w:pPr>
              <w:spacing w:after="0" w:line="240" w:lineRule="auto"/>
              <w:rPr>
                <w:sz w:val="20"/>
                <w:szCs w:val="20"/>
              </w:rPr>
            </w:pPr>
            <w:r>
              <w:rPr>
                <w:sz w:val="20"/>
                <w:szCs w:val="20"/>
              </w:rPr>
              <w:t xml:space="preserve">1= </w:t>
            </w:r>
            <w:proofErr w:type="spellStart"/>
            <w:r>
              <w:rPr>
                <w:sz w:val="20"/>
                <w:szCs w:val="20"/>
              </w:rPr>
              <w:t>Sí</w:t>
            </w:r>
            <w:proofErr w:type="spellEnd"/>
          </w:p>
          <w:p w14:paraId="00000337" w14:textId="77777777" w:rsidR="000637DF" w:rsidRDefault="00D06FFB">
            <w:pPr>
              <w:spacing w:after="0" w:line="240" w:lineRule="auto"/>
              <w:rPr>
                <w:sz w:val="20"/>
                <w:szCs w:val="20"/>
              </w:rPr>
            </w:pPr>
            <w:r>
              <w:rPr>
                <w:sz w:val="20"/>
                <w:szCs w:val="20"/>
              </w:rPr>
              <w:t>0= No</w:t>
            </w:r>
          </w:p>
          <w:p w14:paraId="00000338" w14:textId="77777777" w:rsidR="000637DF" w:rsidRDefault="000637DF">
            <w:pPr>
              <w:spacing w:after="0" w:line="240" w:lineRule="auto"/>
              <w:rPr>
                <w:color w:val="000000"/>
                <w:sz w:val="20"/>
                <w:szCs w:val="20"/>
              </w:rPr>
            </w:pPr>
          </w:p>
        </w:tc>
      </w:tr>
      <w:tr w:rsidR="000637DF" w14:paraId="471ACB92" w14:textId="77777777">
        <w:trPr>
          <w:trHeight w:val="18"/>
        </w:trPr>
        <w:tc>
          <w:tcPr>
            <w:tcW w:w="11250" w:type="dxa"/>
            <w:gridSpan w:val="9"/>
          </w:tcPr>
          <w:p w14:paraId="00000339" w14:textId="77777777" w:rsidR="000637DF" w:rsidRDefault="000637DF">
            <w:pPr>
              <w:spacing w:after="0" w:line="240" w:lineRule="auto"/>
              <w:jc w:val="center"/>
              <w:rPr>
                <w:b/>
                <w:color w:val="000000"/>
                <w:sz w:val="20"/>
                <w:szCs w:val="20"/>
              </w:rPr>
            </w:pPr>
          </w:p>
          <w:p w14:paraId="0000033A" w14:textId="77777777" w:rsidR="000637DF" w:rsidRDefault="00D06FFB">
            <w:pPr>
              <w:spacing w:after="0" w:line="240" w:lineRule="auto"/>
              <w:jc w:val="center"/>
              <w:rPr>
                <w:b/>
                <w:color w:val="000000"/>
                <w:sz w:val="20"/>
                <w:szCs w:val="20"/>
              </w:rPr>
            </w:pPr>
            <w:r>
              <w:rPr>
                <w:b/>
                <w:color w:val="000000"/>
                <w:sz w:val="20"/>
                <w:szCs w:val="20"/>
              </w:rPr>
              <w:t>FUNCIÓN PULMONAR</w:t>
            </w:r>
          </w:p>
        </w:tc>
      </w:tr>
      <w:tr w:rsidR="000637DF" w14:paraId="6A0075FB" w14:textId="77777777">
        <w:trPr>
          <w:trHeight w:val="18"/>
        </w:trPr>
        <w:tc>
          <w:tcPr>
            <w:tcW w:w="1440" w:type="dxa"/>
          </w:tcPr>
          <w:p w14:paraId="00000343" w14:textId="77777777" w:rsidR="000637DF" w:rsidRDefault="00D06FFB">
            <w:pPr>
              <w:spacing w:after="0" w:line="240" w:lineRule="auto"/>
              <w:rPr>
                <w:color w:val="000000"/>
                <w:sz w:val="20"/>
                <w:szCs w:val="20"/>
              </w:rPr>
            </w:pPr>
            <w:r>
              <w:rPr>
                <w:sz w:val="20"/>
                <w:szCs w:val="20"/>
              </w:rPr>
              <w:t xml:space="preserve">FEV1 </w:t>
            </w:r>
            <w:proofErr w:type="spellStart"/>
            <w:r>
              <w:rPr>
                <w:sz w:val="20"/>
                <w:szCs w:val="20"/>
              </w:rPr>
              <w:t>prebroncodilatador</w:t>
            </w:r>
            <w:proofErr w:type="spellEnd"/>
          </w:p>
        </w:tc>
        <w:tc>
          <w:tcPr>
            <w:tcW w:w="1059" w:type="dxa"/>
          </w:tcPr>
          <w:p w14:paraId="00000344" w14:textId="77777777" w:rsidR="000637DF" w:rsidRDefault="00D06FFB">
            <w:pPr>
              <w:spacing w:after="0" w:line="240" w:lineRule="auto"/>
              <w:rPr>
                <w:color w:val="000000"/>
                <w:sz w:val="20"/>
                <w:szCs w:val="20"/>
              </w:rPr>
            </w:pPr>
            <w:r>
              <w:rPr>
                <w:color w:val="000000"/>
                <w:sz w:val="20"/>
                <w:szCs w:val="20"/>
              </w:rPr>
              <w:t>Fev1p</w:t>
            </w:r>
          </w:p>
        </w:tc>
        <w:tc>
          <w:tcPr>
            <w:tcW w:w="2181" w:type="dxa"/>
          </w:tcPr>
          <w:p w14:paraId="00000345" w14:textId="77777777" w:rsidR="000637DF" w:rsidRDefault="00D06FFB">
            <w:pPr>
              <w:spacing w:after="0" w:line="240" w:lineRule="auto"/>
              <w:rPr>
                <w:sz w:val="20"/>
                <w:szCs w:val="20"/>
              </w:rPr>
            </w:pPr>
            <w:r w:rsidRPr="000E06DE">
              <w:rPr>
                <w:sz w:val="20"/>
                <w:szCs w:val="20"/>
                <w:lang w:val="es-US"/>
              </w:rPr>
              <w:t xml:space="preserve">Volumen espiratorio en el primer Segundo en una prueba de espirometría simple. </w:t>
            </w:r>
            <w:r>
              <w:rPr>
                <w:color w:val="000000"/>
                <w:sz w:val="20"/>
                <w:szCs w:val="20"/>
              </w:rPr>
              <w:t>(29)</w:t>
            </w:r>
          </w:p>
        </w:tc>
        <w:tc>
          <w:tcPr>
            <w:tcW w:w="1529" w:type="dxa"/>
          </w:tcPr>
          <w:p w14:paraId="00000346" w14:textId="77777777" w:rsidR="000637DF" w:rsidRPr="000E06DE" w:rsidRDefault="00D06FFB">
            <w:pPr>
              <w:tabs>
                <w:tab w:val="left" w:pos="220"/>
                <w:tab w:val="left" w:pos="720"/>
              </w:tabs>
              <w:spacing w:after="0" w:line="240" w:lineRule="auto"/>
              <w:rPr>
                <w:sz w:val="20"/>
                <w:szCs w:val="20"/>
                <w:lang w:val="es-US"/>
              </w:rPr>
            </w:pPr>
            <w:r w:rsidRPr="000E06DE">
              <w:rPr>
                <w:sz w:val="20"/>
                <w:szCs w:val="20"/>
                <w:lang w:val="es-US"/>
              </w:rPr>
              <w:t>Valor en Litros</w:t>
            </w:r>
          </w:p>
          <w:p w14:paraId="00000347" w14:textId="77777777" w:rsidR="000637DF" w:rsidRPr="000E06DE" w:rsidRDefault="00D06FFB">
            <w:pPr>
              <w:spacing w:after="0" w:line="240" w:lineRule="auto"/>
              <w:rPr>
                <w:sz w:val="20"/>
                <w:szCs w:val="20"/>
                <w:lang w:val="es-US"/>
              </w:rPr>
            </w:pPr>
            <w:r w:rsidRPr="000E06DE">
              <w:rPr>
                <w:sz w:val="20"/>
                <w:szCs w:val="20"/>
                <w:lang w:val="es-US"/>
              </w:rPr>
              <w:t>Y % del predicho</w:t>
            </w:r>
          </w:p>
        </w:tc>
        <w:tc>
          <w:tcPr>
            <w:tcW w:w="1239" w:type="dxa"/>
          </w:tcPr>
          <w:p w14:paraId="00000348" w14:textId="77777777" w:rsidR="000637DF" w:rsidRDefault="00D06FFB">
            <w:pPr>
              <w:spacing w:after="0" w:line="240" w:lineRule="auto"/>
              <w:rPr>
                <w:sz w:val="20"/>
                <w:szCs w:val="20"/>
              </w:rPr>
            </w:pPr>
            <w:proofErr w:type="spellStart"/>
            <w:r>
              <w:rPr>
                <w:sz w:val="20"/>
                <w:szCs w:val="20"/>
              </w:rPr>
              <w:t>Cuantitativa</w:t>
            </w:r>
            <w:proofErr w:type="spellEnd"/>
          </w:p>
          <w:p w14:paraId="00000349" w14:textId="77777777" w:rsidR="000637DF" w:rsidRDefault="00D06FFB">
            <w:pPr>
              <w:spacing w:after="0" w:line="240" w:lineRule="auto"/>
              <w:rPr>
                <w:sz w:val="20"/>
                <w:szCs w:val="20"/>
              </w:rPr>
            </w:pPr>
            <w:proofErr w:type="spellStart"/>
            <w:r>
              <w:rPr>
                <w:sz w:val="20"/>
                <w:szCs w:val="20"/>
              </w:rPr>
              <w:t>discreta</w:t>
            </w:r>
            <w:proofErr w:type="spellEnd"/>
          </w:p>
        </w:tc>
        <w:tc>
          <w:tcPr>
            <w:tcW w:w="1372" w:type="dxa"/>
            <w:gridSpan w:val="2"/>
          </w:tcPr>
          <w:p w14:paraId="0000034A" w14:textId="77777777" w:rsidR="000637DF" w:rsidRDefault="00D06FFB">
            <w:pPr>
              <w:spacing w:after="0" w:line="240" w:lineRule="auto"/>
              <w:rPr>
                <w:sz w:val="20"/>
                <w:szCs w:val="20"/>
              </w:rPr>
            </w:pPr>
            <w:proofErr w:type="spellStart"/>
            <w:r>
              <w:rPr>
                <w:sz w:val="20"/>
                <w:szCs w:val="20"/>
              </w:rPr>
              <w:t>Numérica</w:t>
            </w:r>
            <w:proofErr w:type="spellEnd"/>
            <w:r>
              <w:rPr>
                <w:sz w:val="20"/>
                <w:szCs w:val="20"/>
              </w:rPr>
              <w:t xml:space="preserve"> </w:t>
            </w:r>
          </w:p>
          <w:p w14:paraId="0000034B" w14:textId="77777777" w:rsidR="000637DF" w:rsidRDefault="00D06FFB">
            <w:pPr>
              <w:spacing w:after="0" w:line="240" w:lineRule="auto"/>
              <w:rPr>
                <w:sz w:val="20"/>
                <w:szCs w:val="20"/>
              </w:rPr>
            </w:pPr>
            <w:r>
              <w:rPr>
                <w:sz w:val="20"/>
                <w:szCs w:val="20"/>
              </w:rPr>
              <w:t xml:space="preserve">byte  </w:t>
            </w:r>
          </w:p>
        </w:tc>
        <w:tc>
          <w:tcPr>
            <w:tcW w:w="720" w:type="dxa"/>
          </w:tcPr>
          <w:p w14:paraId="0000034D" w14:textId="77777777" w:rsidR="000637DF" w:rsidRDefault="00D06FFB">
            <w:pPr>
              <w:spacing w:after="0" w:line="240" w:lineRule="auto"/>
              <w:rPr>
                <w:sz w:val="20"/>
                <w:szCs w:val="20"/>
              </w:rPr>
            </w:pPr>
            <w:r>
              <w:rPr>
                <w:color w:val="000000"/>
                <w:sz w:val="20"/>
                <w:szCs w:val="20"/>
              </w:rPr>
              <w:t>0-120</w:t>
            </w:r>
          </w:p>
        </w:tc>
        <w:tc>
          <w:tcPr>
            <w:tcW w:w="1710" w:type="dxa"/>
          </w:tcPr>
          <w:p w14:paraId="0000034E" w14:textId="77777777" w:rsidR="000637DF" w:rsidRDefault="00D06FFB">
            <w:pPr>
              <w:spacing w:after="0" w:line="240" w:lineRule="auto"/>
              <w:rPr>
                <w:color w:val="000000"/>
                <w:sz w:val="20"/>
                <w:szCs w:val="20"/>
              </w:rPr>
            </w:pPr>
            <w:r>
              <w:rPr>
                <w:color w:val="000000"/>
                <w:sz w:val="20"/>
                <w:szCs w:val="20"/>
              </w:rPr>
              <w:t>0-120</w:t>
            </w:r>
          </w:p>
        </w:tc>
      </w:tr>
      <w:tr w:rsidR="000637DF" w14:paraId="2EBB0523" w14:textId="77777777">
        <w:trPr>
          <w:trHeight w:val="18"/>
        </w:trPr>
        <w:tc>
          <w:tcPr>
            <w:tcW w:w="1440" w:type="dxa"/>
          </w:tcPr>
          <w:p w14:paraId="0000034F" w14:textId="77777777" w:rsidR="000637DF" w:rsidRDefault="00D06FFB">
            <w:pPr>
              <w:spacing w:after="0" w:line="240" w:lineRule="auto"/>
              <w:rPr>
                <w:color w:val="000000"/>
                <w:sz w:val="20"/>
                <w:szCs w:val="20"/>
              </w:rPr>
            </w:pPr>
            <w:r>
              <w:rPr>
                <w:sz w:val="20"/>
                <w:szCs w:val="20"/>
              </w:rPr>
              <w:t xml:space="preserve">FVC  </w:t>
            </w:r>
            <w:proofErr w:type="spellStart"/>
            <w:r>
              <w:rPr>
                <w:sz w:val="20"/>
                <w:szCs w:val="20"/>
              </w:rPr>
              <w:t>prebroncodilatador</w:t>
            </w:r>
            <w:proofErr w:type="spellEnd"/>
          </w:p>
        </w:tc>
        <w:tc>
          <w:tcPr>
            <w:tcW w:w="1059" w:type="dxa"/>
          </w:tcPr>
          <w:p w14:paraId="00000350" w14:textId="77777777" w:rsidR="000637DF" w:rsidRDefault="00D06FFB">
            <w:pPr>
              <w:spacing w:after="0" w:line="240" w:lineRule="auto"/>
              <w:rPr>
                <w:color w:val="000000"/>
                <w:sz w:val="20"/>
                <w:szCs w:val="20"/>
              </w:rPr>
            </w:pPr>
            <w:proofErr w:type="spellStart"/>
            <w:r>
              <w:rPr>
                <w:color w:val="000000"/>
                <w:sz w:val="20"/>
                <w:szCs w:val="20"/>
              </w:rPr>
              <w:t>fvcp</w:t>
            </w:r>
            <w:proofErr w:type="spellEnd"/>
          </w:p>
        </w:tc>
        <w:tc>
          <w:tcPr>
            <w:tcW w:w="2181" w:type="dxa"/>
          </w:tcPr>
          <w:p w14:paraId="00000351" w14:textId="77777777" w:rsidR="000637DF" w:rsidRPr="000E06DE" w:rsidRDefault="00D06FFB">
            <w:pPr>
              <w:spacing w:after="0" w:line="240" w:lineRule="auto"/>
              <w:rPr>
                <w:sz w:val="20"/>
                <w:szCs w:val="20"/>
                <w:lang w:val="es-US"/>
              </w:rPr>
            </w:pPr>
            <w:r w:rsidRPr="000E06DE">
              <w:rPr>
                <w:sz w:val="20"/>
                <w:szCs w:val="20"/>
                <w:lang w:val="es-US"/>
              </w:rPr>
              <w:t xml:space="preserve">Capacidad vital forzada en una prueba de espirometría simple </w:t>
            </w:r>
            <w:r w:rsidRPr="000E06DE">
              <w:rPr>
                <w:color w:val="000000"/>
                <w:sz w:val="20"/>
                <w:szCs w:val="20"/>
                <w:lang w:val="es-US"/>
              </w:rPr>
              <w:t>(29)</w:t>
            </w:r>
          </w:p>
        </w:tc>
        <w:tc>
          <w:tcPr>
            <w:tcW w:w="1529" w:type="dxa"/>
          </w:tcPr>
          <w:p w14:paraId="00000352" w14:textId="77777777" w:rsidR="000637DF" w:rsidRPr="000E06DE" w:rsidRDefault="00D06FFB">
            <w:pPr>
              <w:tabs>
                <w:tab w:val="left" w:pos="220"/>
                <w:tab w:val="left" w:pos="720"/>
              </w:tabs>
              <w:spacing w:after="0" w:line="240" w:lineRule="auto"/>
              <w:rPr>
                <w:sz w:val="20"/>
                <w:szCs w:val="20"/>
                <w:lang w:val="es-US"/>
              </w:rPr>
            </w:pPr>
            <w:r w:rsidRPr="000E06DE">
              <w:rPr>
                <w:sz w:val="20"/>
                <w:szCs w:val="20"/>
                <w:lang w:val="es-US"/>
              </w:rPr>
              <w:t>Valor en Litros</w:t>
            </w:r>
          </w:p>
          <w:p w14:paraId="00000353" w14:textId="77777777" w:rsidR="000637DF" w:rsidRPr="000E06DE" w:rsidRDefault="00D06FFB">
            <w:pPr>
              <w:spacing w:after="0" w:line="240" w:lineRule="auto"/>
              <w:rPr>
                <w:sz w:val="20"/>
                <w:szCs w:val="20"/>
                <w:lang w:val="es-US"/>
              </w:rPr>
            </w:pPr>
            <w:r w:rsidRPr="000E06DE">
              <w:rPr>
                <w:sz w:val="20"/>
                <w:szCs w:val="20"/>
                <w:lang w:val="es-US"/>
              </w:rPr>
              <w:t>Y % del predicho</w:t>
            </w:r>
          </w:p>
        </w:tc>
        <w:tc>
          <w:tcPr>
            <w:tcW w:w="1239" w:type="dxa"/>
          </w:tcPr>
          <w:p w14:paraId="00000354" w14:textId="77777777" w:rsidR="000637DF" w:rsidRDefault="00D06FFB">
            <w:pPr>
              <w:spacing w:after="0" w:line="240" w:lineRule="auto"/>
              <w:rPr>
                <w:sz w:val="20"/>
                <w:szCs w:val="20"/>
              </w:rPr>
            </w:pPr>
            <w:proofErr w:type="spellStart"/>
            <w:r>
              <w:rPr>
                <w:sz w:val="20"/>
                <w:szCs w:val="20"/>
              </w:rPr>
              <w:t>Cuantitativa</w:t>
            </w:r>
            <w:proofErr w:type="spellEnd"/>
          </w:p>
          <w:p w14:paraId="00000355" w14:textId="77777777" w:rsidR="000637DF" w:rsidRDefault="00D06FFB">
            <w:pPr>
              <w:spacing w:after="0" w:line="240" w:lineRule="auto"/>
              <w:rPr>
                <w:sz w:val="20"/>
                <w:szCs w:val="20"/>
              </w:rPr>
            </w:pPr>
            <w:proofErr w:type="spellStart"/>
            <w:r>
              <w:rPr>
                <w:sz w:val="20"/>
                <w:szCs w:val="20"/>
              </w:rPr>
              <w:t>discreta</w:t>
            </w:r>
            <w:proofErr w:type="spellEnd"/>
          </w:p>
        </w:tc>
        <w:tc>
          <w:tcPr>
            <w:tcW w:w="1372" w:type="dxa"/>
            <w:gridSpan w:val="2"/>
          </w:tcPr>
          <w:p w14:paraId="00000356" w14:textId="77777777" w:rsidR="000637DF" w:rsidRDefault="00D06FFB">
            <w:pPr>
              <w:spacing w:after="0" w:line="240" w:lineRule="auto"/>
              <w:rPr>
                <w:sz w:val="20"/>
                <w:szCs w:val="20"/>
              </w:rPr>
            </w:pPr>
            <w:proofErr w:type="spellStart"/>
            <w:r>
              <w:rPr>
                <w:sz w:val="20"/>
                <w:szCs w:val="20"/>
              </w:rPr>
              <w:t>Numérica</w:t>
            </w:r>
            <w:proofErr w:type="spellEnd"/>
            <w:r>
              <w:rPr>
                <w:sz w:val="20"/>
                <w:szCs w:val="20"/>
              </w:rPr>
              <w:t xml:space="preserve"> </w:t>
            </w:r>
          </w:p>
          <w:p w14:paraId="00000357" w14:textId="77777777" w:rsidR="000637DF" w:rsidRDefault="00D06FFB">
            <w:pPr>
              <w:spacing w:after="0" w:line="240" w:lineRule="auto"/>
              <w:rPr>
                <w:sz w:val="20"/>
                <w:szCs w:val="20"/>
              </w:rPr>
            </w:pPr>
            <w:r>
              <w:rPr>
                <w:sz w:val="20"/>
                <w:szCs w:val="20"/>
              </w:rPr>
              <w:t xml:space="preserve">byte  </w:t>
            </w:r>
          </w:p>
        </w:tc>
        <w:tc>
          <w:tcPr>
            <w:tcW w:w="720" w:type="dxa"/>
          </w:tcPr>
          <w:p w14:paraId="00000359" w14:textId="77777777" w:rsidR="000637DF" w:rsidRDefault="00D06FFB">
            <w:pPr>
              <w:spacing w:after="0" w:line="240" w:lineRule="auto"/>
              <w:rPr>
                <w:sz w:val="20"/>
                <w:szCs w:val="20"/>
              </w:rPr>
            </w:pPr>
            <w:r>
              <w:rPr>
                <w:color w:val="000000"/>
                <w:sz w:val="20"/>
                <w:szCs w:val="20"/>
              </w:rPr>
              <w:t>0-120</w:t>
            </w:r>
          </w:p>
        </w:tc>
        <w:tc>
          <w:tcPr>
            <w:tcW w:w="1710" w:type="dxa"/>
          </w:tcPr>
          <w:p w14:paraId="0000035A" w14:textId="77777777" w:rsidR="000637DF" w:rsidRDefault="00D06FFB">
            <w:pPr>
              <w:spacing w:after="0" w:line="240" w:lineRule="auto"/>
              <w:rPr>
                <w:color w:val="000000"/>
                <w:sz w:val="20"/>
                <w:szCs w:val="20"/>
              </w:rPr>
            </w:pPr>
            <w:r>
              <w:rPr>
                <w:color w:val="000000"/>
                <w:sz w:val="20"/>
                <w:szCs w:val="20"/>
              </w:rPr>
              <w:t>0-120</w:t>
            </w:r>
          </w:p>
        </w:tc>
      </w:tr>
      <w:tr w:rsidR="000637DF" w14:paraId="57C0D938" w14:textId="77777777">
        <w:trPr>
          <w:trHeight w:val="18"/>
        </w:trPr>
        <w:tc>
          <w:tcPr>
            <w:tcW w:w="1440" w:type="dxa"/>
          </w:tcPr>
          <w:p w14:paraId="0000035B" w14:textId="77777777" w:rsidR="000637DF" w:rsidRDefault="00D06FFB">
            <w:pPr>
              <w:spacing w:after="0" w:line="240" w:lineRule="auto"/>
              <w:rPr>
                <w:color w:val="000000"/>
                <w:sz w:val="20"/>
                <w:szCs w:val="20"/>
              </w:rPr>
            </w:pPr>
            <w:r>
              <w:rPr>
                <w:sz w:val="20"/>
                <w:szCs w:val="20"/>
              </w:rPr>
              <w:t>FEV1/FVC</w:t>
            </w:r>
          </w:p>
        </w:tc>
        <w:tc>
          <w:tcPr>
            <w:tcW w:w="1059" w:type="dxa"/>
          </w:tcPr>
          <w:p w14:paraId="0000035C" w14:textId="77777777" w:rsidR="000637DF" w:rsidRDefault="00D06FFB">
            <w:pPr>
              <w:spacing w:after="0" w:line="240" w:lineRule="auto"/>
              <w:rPr>
                <w:color w:val="000000"/>
                <w:sz w:val="20"/>
                <w:szCs w:val="20"/>
              </w:rPr>
            </w:pPr>
            <w:r>
              <w:rPr>
                <w:color w:val="000000"/>
                <w:sz w:val="20"/>
                <w:szCs w:val="20"/>
              </w:rPr>
              <w:t>Relfev1</w:t>
            </w:r>
          </w:p>
        </w:tc>
        <w:tc>
          <w:tcPr>
            <w:tcW w:w="2181" w:type="dxa"/>
          </w:tcPr>
          <w:p w14:paraId="0000035D" w14:textId="77777777" w:rsidR="000637DF" w:rsidRDefault="00D06FFB">
            <w:pPr>
              <w:spacing w:after="0" w:line="240" w:lineRule="auto"/>
              <w:rPr>
                <w:sz w:val="20"/>
                <w:szCs w:val="20"/>
              </w:rPr>
            </w:pPr>
            <w:r w:rsidRPr="000E06DE">
              <w:rPr>
                <w:sz w:val="20"/>
                <w:szCs w:val="20"/>
                <w:lang w:val="es-US"/>
              </w:rPr>
              <w:t xml:space="preserve">Porcentaje de la capacidad vital expulsada en el primer segundo. </w:t>
            </w:r>
            <w:r>
              <w:rPr>
                <w:color w:val="000000"/>
                <w:sz w:val="20"/>
                <w:szCs w:val="20"/>
              </w:rPr>
              <w:t>(29)</w:t>
            </w:r>
          </w:p>
        </w:tc>
        <w:tc>
          <w:tcPr>
            <w:tcW w:w="1529" w:type="dxa"/>
          </w:tcPr>
          <w:p w14:paraId="0000035E" w14:textId="77777777" w:rsidR="000637DF" w:rsidRDefault="00D06FFB">
            <w:pPr>
              <w:spacing w:after="0" w:line="240" w:lineRule="auto"/>
              <w:rPr>
                <w:sz w:val="20"/>
                <w:szCs w:val="20"/>
              </w:rPr>
            </w:pPr>
            <w:r>
              <w:rPr>
                <w:sz w:val="20"/>
                <w:szCs w:val="20"/>
              </w:rPr>
              <w:t>% FEV1/FVC</w:t>
            </w:r>
          </w:p>
        </w:tc>
        <w:tc>
          <w:tcPr>
            <w:tcW w:w="1239" w:type="dxa"/>
          </w:tcPr>
          <w:p w14:paraId="0000035F" w14:textId="77777777" w:rsidR="000637DF" w:rsidRDefault="00D06FFB">
            <w:pPr>
              <w:spacing w:after="0" w:line="240" w:lineRule="auto"/>
              <w:rPr>
                <w:sz w:val="20"/>
                <w:szCs w:val="20"/>
              </w:rPr>
            </w:pPr>
            <w:proofErr w:type="spellStart"/>
            <w:r>
              <w:rPr>
                <w:sz w:val="20"/>
                <w:szCs w:val="20"/>
              </w:rPr>
              <w:t>Cuantitativa</w:t>
            </w:r>
            <w:proofErr w:type="spellEnd"/>
          </w:p>
          <w:p w14:paraId="00000360" w14:textId="77777777" w:rsidR="000637DF" w:rsidRDefault="00D06FFB">
            <w:pPr>
              <w:spacing w:after="0" w:line="240" w:lineRule="auto"/>
              <w:rPr>
                <w:sz w:val="20"/>
                <w:szCs w:val="20"/>
              </w:rPr>
            </w:pPr>
            <w:proofErr w:type="spellStart"/>
            <w:r>
              <w:rPr>
                <w:sz w:val="20"/>
                <w:szCs w:val="20"/>
              </w:rPr>
              <w:t>discreta</w:t>
            </w:r>
            <w:proofErr w:type="spellEnd"/>
          </w:p>
        </w:tc>
        <w:tc>
          <w:tcPr>
            <w:tcW w:w="1372" w:type="dxa"/>
            <w:gridSpan w:val="2"/>
          </w:tcPr>
          <w:p w14:paraId="00000361" w14:textId="77777777" w:rsidR="000637DF" w:rsidRDefault="00D06FFB">
            <w:pPr>
              <w:spacing w:after="0" w:line="240" w:lineRule="auto"/>
              <w:rPr>
                <w:sz w:val="20"/>
                <w:szCs w:val="20"/>
              </w:rPr>
            </w:pPr>
            <w:proofErr w:type="spellStart"/>
            <w:r>
              <w:rPr>
                <w:sz w:val="20"/>
                <w:szCs w:val="20"/>
              </w:rPr>
              <w:t>Numérica</w:t>
            </w:r>
            <w:proofErr w:type="spellEnd"/>
            <w:r>
              <w:rPr>
                <w:sz w:val="20"/>
                <w:szCs w:val="20"/>
              </w:rPr>
              <w:t xml:space="preserve"> </w:t>
            </w:r>
          </w:p>
          <w:p w14:paraId="00000362" w14:textId="77777777" w:rsidR="000637DF" w:rsidRDefault="00D06FFB">
            <w:pPr>
              <w:spacing w:after="0" w:line="240" w:lineRule="auto"/>
              <w:rPr>
                <w:sz w:val="20"/>
                <w:szCs w:val="20"/>
              </w:rPr>
            </w:pPr>
            <w:r>
              <w:rPr>
                <w:sz w:val="20"/>
                <w:szCs w:val="20"/>
              </w:rPr>
              <w:t xml:space="preserve">byte  </w:t>
            </w:r>
          </w:p>
        </w:tc>
        <w:tc>
          <w:tcPr>
            <w:tcW w:w="720" w:type="dxa"/>
          </w:tcPr>
          <w:p w14:paraId="00000364" w14:textId="77777777" w:rsidR="000637DF" w:rsidRDefault="00D06FFB">
            <w:pPr>
              <w:spacing w:after="0" w:line="240" w:lineRule="auto"/>
              <w:rPr>
                <w:sz w:val="20"/>
                <w:szCs w:val="20"/>
              </w:rPr>
            </w:pPr>
            <w:r>
              <w:rPr>
                <w:color w:val="000000"/>
                <w:sz w:val="20"/>
                <w:szCs w:val="20"/>
              </w:rPr>
              <w:t>0-120</w:t>
            </w:r>
          </w:p>
        </w:tc>
        <w:tc>
          <w:tcPr>
            <w:tcW w:w="1710" w:type="dxa"/>
          </w:tcPr>
          <w:p w14:paraId="00000365" w14:textId="77777777" w:rsidR="000637DF" w:rsidRDefault="00D06FFB">
            <w:pPr>
              <w:spacing w:after="0" w:line="240" w:lineRule="auto"/>
              <w:rPr>
                <w:color w:val="000000"/>
                <w:sz w:val="20"/>
                <w:szCs w:val="20"/>
              </w:rPr>
            </w:pPr>
            <w:r>
              <w:rPr>
                <w:color w:val="000000"/>
                <w:sz w:val="20"/>
                <w:szCs w:val="20"/>
              </w:rPr>
              <w:t>0-120</w:t>
            </w:r>
          </w:p>
        </w:tc>
      </w:tr>
      <w:tr w:rsidR="000637DF" w14:paraId="1C766F2C" w14:textId="77777777">
        <w:trPr>
          <w:trHeight w:val="18"/>
        </w:trPr>
        <w:tc>
          <w:tcPr>
            <w:tcW w:w="1440" w:type="dxa"/>
          </w:tcPr>
          <w:p w14:paraId="0000037E" w14:textId="77777777" w:rsidR="000637DF" w:rsidRDefault="00D06FFB">
            <w:pPr>
              <w:spacing w:after="0" w:line="240" w:lineRule="auto"/>
              <w:rPr>
                <w:sz w:val="20"/>
                <w:szCs w:val="20"/>
              </w:rPr>
            </w:pPr>
            <w:r>
              <w:rPr>
                <w:sz w:val="20"/>
                <w:szCs w:val="20"/>
              </w:rPr>
              <w:t>DLCO</w:t>
            </w:r>
          </w:p>
        </w:tc>
        <w:tc>
          <w:tcPr>
            <w:tcW w:w="1059" w:type="dxa"/>
          </w:tcPr>
          <w:p w14:paraId="0000037F" w14:textId="77777777" w:rsidR="000637DF" w:rsidRDefault="00D06FFB">
            <w:pPr>
              <w:spacing w:after="0" w:line="240" w:lineRule="auto"/>
              <w:rPr>
                <w:color w:val="000000"/>
                <w:sz w:val="20"/>
                <w:szCs w:val="20"/>
              </w:rPr>
            </w:pPr>
            <w:proofErr w:type="spellStart"/>
            <w:r>
              <w:rPr>
                <w:color w:val="000000"/>
                <w:sz w:val="20"/>
                <w:szCs w:val="20"/>
              </w:rPr>
              <w:t>dlco</w:t>
            </w:r>
            <w:proofErr w:type="spellEnd"/>
          </w:p>
        </w:tc>
        <w:tc>
          <w:tcPr>
            <w:tcW w:w="2181" w:type="dxa"/>
          </w:tcPr>
          <w:p w14:paraId="00000380" w14:textId="77777777" w:rsidR="000637DF" w:rsidRPr="000E06DE" w:rsidRDefault="00D06FFB">
            <w:pPr>
              <w:tabs>
                <w:tab w:val="left" w:pos="220"/>
                <w:tab w:val="left" w:pos="720"/>
              </w:tabs>
              <w:spacing w:after="0" w:line="240" w:lineRule="auto"/>
              <w:rPr>
                <w:sz w:val="20"/>
                <w:szCs w:val="20"/>
                <w:lang w:val="es-US"/>
              </w:rPr>
            </w:pPr>
            <w:r w:rsidRPr="000E06DE">
              <w:rPr>
                <w:sz w:val="20"/>
                <w:szCs w:val="20"/>
                <w:lang w:val="es-US"/>
              </w:rPr>
              <w:t>Capacidad de difusión de monóxido de carbono</w:t>
            </w:r>
          </w:p>
          <w:p w14:paraId="00000381" w14:textId="77777777" w:rsidR="000637DF" w:rsidRDefault="00D06FFB">
            <w:pPr>
              <w:tabs>
                <w:tab w:val="left" w:pos="220"/>
                <w:tab w:val="left" w:pos="720"/>
              </w:tabs>
              <w:spacing w:after="0" w:line="240" w:lineRule="auto"/>
              <w:rPr>
                <w:sz w:val="20"/>
                <w:szCs w:val="20"/>
              </w:rPr>
            </w:pPr>
            <w:r>
              <w:rPr>
                <w:color w:val="000000"/>
                <w:sz w:val="20"/>
                <w:szCs w:val="20"/>
              </w:rPr>
              <w:t>(30)</w:t>
            </w:r>
          </w:p>
        </w:tc>
        <w:tc>
          <w:tcPr>
            <w:tcW w:w="1529" w:type="dxa"/>
          </w:tcPr>
          <w:p w14:paraId="00000382" w14:textId="77777777" w:rsidR="000637DF" w:rsidRDefault="00D06FFB">
            <w:pPr>
              <w:tabs>
                <w:tab w:val="left" w:pos="220"/>
                <w:tab w:val="left" w:pos="720"/>
              </w:tabs>
              <w:spacing w:after="0" w:line="240" w:lineRule="auto"/>
              <w:rPr>
                <w:sz w:val="20"/>
                <w:szCs w:val="20"/>
              </w:rPr>
            </w:pPr>
            <w:r>
              <w:rPr>
                <w:sz w:val="20"/>
                <w:szCs w:val="20"/>
              </w:rPr>
              <w:t xml:space="preserve">% de </w:t>
            </w:r>
            <w:proofErr w:type="spellStart"/>
            <w:r>
              <w:rPr>
                <w:sz w:val="20"/>
                <w:szCs w:val="20"/>
              </w:rPr>
              <w:t>predicho</w:t>
            </w:r>
            <w:proofErr w:type="spellEnd"/>
          </w:p>
        </w:tc>
        <w:tc>
          <w:tcPr>
            <w:tcW w:w="1239" w:type="dxa"/>
          </w:tcPr>
          <w:p w14:paraId="00000383" w14:textId="77777777" w:rsidR="000637DF" w:rsidRDefault="00D06FFB">
            <w:pPr>
              <w:spacing w:after="0" w:line="240" w:lineRule="auto"/>
              <w:rPr>
                <w:sz w:val="20"/>
                <w:szCs w:val="20"/>
              </w:rPr>
            </w:pPr>
            <w:proofErr w:type="spellStart"/>
            <w:r>
              <w:rPr>
                <w:sz w:val="20"/>
                <w:szCs w:val="20"/>
              </w:rPr>
              <w:t>Cuantitativa</w:t>
            </w:r>
            <w:proofErr w:type="spellEnd"/>
          </w:p>
          <w:p w14:paraId="00000384" w14:textId="77777777" w:rsidR="000637DF" w:rsidRDefault="00D06FFB">
            <w:pPr>
              <w:spacing w:after="0" w:line="240" w:lineRule="auto"/>
              <w:rPr>
                <w:color w:val="000000"/>
                <w:sz w:val="20"/>
                <w:szCs w:val="20"/>
              </w:rPr>
            </w:pPr>
            <w:proofErr w:type="spellStart"/>
            <w:r>
              <w:rPr>
                <w:sz w:val="20"/>
                <w:szCs w:val="20"/>
              </w:rPr>
              <w:t>discreta</w:t>
            </w:r>
            <w:proofErr w:type="spellEnd"/>
          </w:p>
        </w:tc>
        <w:tc>
          <w:tcPr>
            <w:tcW w:w="1372" w:type="dxa"/>
            <w:gridSpan w:val="2"/>
          </w:tcPr>
          <w:p w14:paraId="00000385" w14:textId="77777777" w:rsidR="000637DF" w:rsidRDefault="00D06FFB">
            <w:pPr>
              <w:spacing w:after="0" w:line="240" w:lineRule="auto"/>
              <w:rPr>
                <w:sz w:val="20"/>
                <w:szCs w:val="20"/>
              </w:rPr>
            </w:pPr>
            <w:proofErr w:type="spellStart"/>
            <w:r>
              <w:rPr>
                <w:sz w:val="20"/>
                <w:szCs w:val="20"/>
              </w:rPr>
              <w:t>Numérica</w:t>
            </w:r>
            <w:proofErr w:type="spellEnd"/>
            <w:r>
              <w:rPr>
                <w:sz w:val="20"/>
                <w:szCs w:val="20"/>
              </w:rPr>
              <w:t xml:space="preserve"> </w:t>
            </w:r>
          </w:p>
          <w:p w14:paraId="00000386" w14:textId="77777777" w:rsidR="000637DF" w:rsidRDefault="00D06FFB">
            <w:pPr>
              <w:spacing w:after="0" w:line="240" w:lineRule="auto"/>
              <w:rPr>
                <w:color w:val="000000"/>
                <w:sz w:val="20"/>
                <w:szCs w:val="20"/>
              </w:rPr>
            </w:pPr>
            <w:r>
              <w:rPr>
                <w:sz w:val="20"/>
                <w:szCs w:val="20"/>
              </w:rPr>
              <w:t xml:space="preserve">byte  </w:t>
            </w:r>
          </w:p>
        </w:tc>
        <w:tc>
          <w:tcPr>
            <w:tcW w:w="720" w:type="dxa"/>
          </w:tcPr>
          <w:p w14:paraId="00000388" w14:textId="77777777" w:rsidR="000637DF" w:rsidRDefault="00D06FFB">
            <w:pPr>
              <w:spacing w:after="0" w:line="240" w:lineRule="auto"/>
              <w:ind w:hanging="17"/>
              <w:rPr>
                <w:color w:val="000000"/>
                <w:sz w:val="20"/>
                <w:szCs w:val="20"/>
              </w:rPr>
            </w:pPr>
            <w:r>
              <w:rPr>
                <w:color w:val="000000"/>
                <w:sz w:val="20"/>
                <w:szCs w:val="20"/>
              </w:rPr>
              <w:t>0-120</w:t>
            </w:r>
          </w:p>
        </w:tc>
        <w:tc>
          <w:tcPr>
            <w:tcW w:w="1710" w:type="dxa"/>
          </w:tcPr>
          <w:p w14:paraId="00000389" w14:textId="77777777" w:rsidR="000637DF" w:rsidRDefault="00D06FFB">
            <w:pPr>
              <w:spacing w:after="0" w:line="240" w:lineRule="auto"/>
              <w:rPr>
                <w:color w:val="000000"/>
                <w:sz w:val="20"/>
                <w:szCs w:val="20"/>
              </w:rPr>
            </w:pPr>
            <w:r>
              <w:rPr>
                <w:color w:val="000000"/>
                <w:sz w:val="20"/>
                <w:szCs w:val="20"/>
              </w:rPr>
              <w:t>0-120</w:t>
            </w:r>
          </w:p>
        </w:tc>
      </w:tr>
      <w:tr w:rsidR="000637DF" w14:paraId="0693B731" w14:textId="77777777">
        <w:trPr>
          <w:trHeight w:val="18"/>
        </w:trPr>
        <w:tc>
          <w:tcPr>
            <w:tcW w:w="1440" w:type="dxa"/>
          </w:tcPr>
          <w:p w14:paraId="0000038A" w14:textId="77777777" w:rsidR="000637DF" w:rsidRDefault="00D06FFB">
            <w:pPr>
              <w:spacing w:after="0" w:line="240" w:lineRule="auto"/>
              <w:rPr>
                <w:color w:val="000000"/>
                <w:sz w:val="20"/>
                <w:szCs w:val="20"/>
              </w:rPr>
            </w:pPr>
            <w:r>
              <w:rPr>
                <w:sz w:val="20"/>
                <w:szCs w:val="20"/>
              </w:rPr>
              <w:t>DLCO Adj</w:t>
            </w:r>
          </w:p>
        </w:tc>
        <w:tc>
          <w:tcPr>
            <w:tcW w:w="1059" w:type="dxa"/>
          </w:tcPr>
          <w:p w14:paraId="0000038B" w14:textId="77777777" w:rsidR="000637DF" w:rsidRDefault="00D06FFB">
            <w:pPr>
              <w:spacing w:after="0" w:line="240" w:lineRule="auto"/>
              <w:rPr>
                <w:color w:val="000000"/>
                <w:sz w:val="20"/>
                <w:szCs w:val="20"/>
              </w:rPr>
            </w:pPr>
            <w:proofErr w:type="spellStart"/>
            <w:r>
              <w:rPr>
                <w:color w:val="000000"/>
                <w:sz w:val="20"/>
                <w:szCs w:val="20"/>
              </w:rPr>
              <w:t>dlco</w:t>
            </w:r>
            <w:proofErr w:type="spellEnd"/>
          </w:p>
        </w:tc>
        <w:tc>
          <w:tcPr>
            <w:tcW w:w="2181" w:type="dxa"/>
          </w:tcPr>
          <w:p w14:paraId="0000038C" w14:textId="77777777" w:rsidR="000637DF" w:rsidRPr="000E06DE" w:rsidRDefault="00D06FFB">
            <w:pPr>
              <w:tabs>
                <w:tab w:val="left" w:pos="220"/>
                <w:tab w:val="left" w:pos="720"/>
              </w:tabs>
              <w:spacing w:after="0" w:line="240" w:lineRule="auto"/>
              <w:rPr>
                <w:sz w:val="20"/>
                <w:szCs w:val="20"/>
                <w:lang w:val="es-US"/>
              </w:rPr>
            </w:pPr>
            <w:r w:rsidRPr="000E06DE">
              <w:rPr>
                <w:sz w:val="20"/>
                <w:szCs w:val="20"/>
                <w:lang w:val="es-US"/>
              </w:rPr>
              <w:t>Capacidad de difusión de monóxido de carbono</w:t>
            </w:r>
          </w:p>
          <w:p w14:paraId="0000038D" w14:textId="77777777" w:rsidR="000637DF" w:rsidRDefault="00D06FFB">
            <w:pPr>
              <w:spacing w:after="0" w:line="240" w:lineRule="auto"/>
              <w:rPr>
                <w:sz w:val="20"/>
                <w:szCs w:val="20"/>
              </w:rPr>
            </w:pPr>
            <w:r>
              <w:rPr>
                <w:color w:val="000000"/>
                <w:sz w:val="20"/>
                <w:szCs w:val="20"/>
              </w:rPr>
              <w:lastRenderedPageBreak/>
              <w:t>(30)</w:t>
            </w:r>
          </w:p>
        </w:tc>
        <w:tc>
          <w:tcPr>
            <w:tcW w:w="1529" w:type="dxa"/>
          </w:tcPr>
          <w:p w14:paraId="0000038E" w14:textId="77777777" w:rsidR="000637DF" w:rsidRPr="000E06DE" w:rsidRDefault="00D06FFB">
            <w:pPr>
              <w:tabs>
                <w:tab w:val="left" w:pos="220"/>
                <w:tab w:val="left" w:pos="720"/>
              </w:tabs>
              <w:spacing w:after="0" w:line="240" w:lineRule="auto"/>
              <w:rPr>
                <w:sz w:val="20"/>
                <w:szCs w:val="20"/>
                <w:lang w:val="es-US"/>
              </w:rPr>
            </w:pPr>
            <w:r w:rsidRPr="000E06DE">
              <w:rPr>
                <w:sz w:val="20"/>
                <w:szCs w:val="20"/>
                <w:lang w:val="es-US"/>
              </w:rPr>
              <w:lastRenderedPageBreak/>
              <w:t>% de predicho</w:t>
            </w:r>
          </w:p>
          <w:p w14:paraId="0000038F" w14:textId="77777777" w:rsidR="000637DF" w:rsidRPr="000E06DE" w:rsidRDefault="00D06FFB">
            <w:pPr>
              <w:spacing w:after="0" w:line="240" w:lineRule="auto"/>
              <w:rPr>
                <w:sz w:val="20"/>
                <w:szCs w:val="20"/>
                <w:lang w:val="es-US"/>
              </w:rPr>
            </w:pPr>
            <w:r w:rsidRPr="000E06DE">
              <w:rPr>
                <w:sz w:val="20"/>
                <w:szCs w:val="20"/>
                <w:lang w:val="es-US"/>
              </w:rPr>
              <w:t>corregido con Hemoglobina</w:t>
            </w:r>
          </w:p>
        </w:tc>
        <w:tc>
          <w:tcPr>
            <w:tcW w:w="1239" w:type="dxa"/>
          </w:tcPr>
          <w:p w14:paraId="00000390" w14:textId="77777777" w:rsidR="000637DF" w:rsidRDefault="00D06FFB">
            <w:pPr>
              <w:spacing w:after="0" w:line="240" w:lineRule="auto"/>
              <w:rPr>
                <w:sz w:val="20"/>
                <w:szCs w:val="20"/>
              </w:rPr>
            </w:pPr>
            <w:proofErr w:type="spellStart"/>
            <w:r>
              <w:rPr>
                <w:sz w:val="20"/>
                <w:szCs w:val="20"/>
              </w:rPr>
              <w:t>Cuantitativa</w:t>
            </w:r>
            <w:proofErr w:type="spellEnd"/>
          </w:p>
          <w:p w14:paraId="00000391" w14:textId="77777777" w:rsidR="000637DF" w:rsidRDefault="00D06FFB">
            <w:pPr>
              <w:spacing w:after="0" w:line="240" w:lineRule="auto"/>
              <w:rPr>
                <w:color w:val="000000"/>
                <w:sz w:val="20"/>
                <w:szCs w:val="20"/>
              </w:rPr>
            </w:pPr>
            <w:proofErr w:type="spellStart"/>
            <w:r>
              <w:rPr>
                <w:sz w:val="20"/>
                <w:szCs w:val="20"/>
              </w:rPr>
              <w:t>discreta</w:t>
            </w:r>
            <w:proofErr w:type="spellEnd"/>
          </w:p>
        </w:tc>
        <w:tc>
          <w:tcPr>
            <w:tcW w:w="1372" w:type="dxa"/>
            <w:gridSpan w:val="2"/>
          </w:tcPr>
          <w:p w14:paraId="00000392" w14:textId="77777777" w:rsidR="000637DF" w:rsidRDefault="00D06FFB">
            <w:pPr>
              <w:spacing w:after="0" w:line="240" w:lineRule="auto"/>
              <w:rPr>
                <w:sz w:val="20"/>
                <w:szCs w:val="20"/>
              </w:rPr>
            </w:pPr>
            <w:proofErr w:type="spellStart"/>
            <w:r>
              <w:rPr>
                <w:sz w:val="20"/>
                <w:szCs w:val="20"/>
              </w:rPr>
              <w:t>Numérica</w:t>
            </w:r>
            <w:proofErr w:type="spellEnd"/>
            <w:r>
              <w:rPr>
                <w:sz w:val="20"/>
                <w:szCs w:val="20"/>
              </w:rPr>
              <w:t xml:space="preserve"> </w:t>
            </w:r>
          </w:p>
          <w:p w14:paraId="00000393" w14:textId="77777777" w:rsidR="000637DF" w:rsidRDefault="00D06FFB">
            <w:pPr>
              <w:spacing w:after="0" w:line="240" w:lineRule="auto"/>
              <w:rPr>
                <w:color w:val="000000"/>
                <w:sz w:val="20"/>
                <w:szCs w:val="20"/>
              </w:rPr>
            </w:pPr>
            <w:r>
              <w:rPr>
                <w:sz w:val="20"/>
                <w:szCs w:val="20"/>
              </w:rPr>
              <w:t xml:space="preserve">byte  </w:t>
            </w:r>
          </w:p>
        </w:tc>
        <w:tc>
          <w:tcPr>
            <w:tcW w:w="720" w:type="dxa"/>
          </w:tcPr>
          <w:p w14:paraId="00000395" w14:textId="77777777" w:rsidR="000637DF" w:rsidRDefault="00D06FFB">
            <w:pPr>
              <w:spacing w:after="0" w:line="240" w:lineRule="auto"/>
              <w:ind w:hanging="17"/>
              <w:rPr>
                <w:color w:val="000000"/>
                <w:sz w:val="20"/>
                <w:szCs w:val="20"/>
              </w:rPr>
            </w:pPr>
            <w:r>
              <w:rPr>
                <w:color w:val="000000"/>
                <w:sz w:val="20"/>
                <w:szCs w:val="20"/>
              </w:rPr>
              <w:t>0-120</w:t>
            </w:r>
          </w:p>
        </w:tc>
        <w:tc>
          <w:tcPr>
            <w:tcW w:w="1710" w:type="dxa"/>
          </w:tcPr>
          <w:p w14:paraId="00000396" w14:textId="77777777" w:rsidR="000637DF" w:rsidRDefault="00D06FFB">
            <w:pPr>
              <w:spacing w:after="0" w:line="240" w:lineRule="auto"/>
              <w:rPr>
                <w:color w:val="000000"/>
                <w:sz w:val="20"/>
                <w:szCs w:val="20"/>
              </w:rPr>
            </w:pPr>
            <w:r>
              <w:rPr>
                <w:color w:val="000000"/>
                <w:sz w:val="20"/>
                <w:szCs w:val="20"/>
              </w:rPr>
              <w:t>0-120</w:t>
            </w:r>
          </w:p>
        </w:tc>
      </w:tr>
      <w:tr w:rsidR="000637DF" w14:paraId="6BE77BDC" w14:textId="77777777">
        <w:trPr>
          <w:trHeight w:val="18"/>
        </w:trPr>
        <w:tc>
          <w:tcPr>
            <w:tcW w:w="1440" w:type="dxa"/>
          </w:tcPr>
          <w:p w14:paraId="00000397" w14:textId="77777777" w:rsidR="000637DF" w:rsidRDefault="00D06FFB">
            <w:pPr>
              <w:spacing w:after="0" w:line="240" w:lineRule="auto"/>
              <w:rPr>
                <w:sz w:val="20"/>
                <w:szCs w:val="20"/>
              </w:rPr>
            </w:pPr>
            <w:r>
              <w:rPr>
                <w:sz w:val="20"/>
                <w:szCs w:val="20"/>
              </w:rPr>
              <w:t>KCO (DL/VA)</w:t>
            </w:r>
          </w:p>
        </w:tc>
        <w:tc>
          <w:tcPr>
            <w:tcW w:w="1059" w:type="dxa"/>
          </w:tcPr>
          <w:p w14:paraId="00000398" w14:textId="77777777" w:rsidR="000637DF" w:rsidRDefault="00D06FFB">
            <w:pPr>
              <w:spacing w:after="0" w:line="240" w:lineRule="auto"/>
              <w:rPr>
                <w:color w:val="000000"/>
                <w:sz w:val="20"/>
                <w:szCs w:val="20"/>
              </w:rPr>
            </w:pPr>
            <w:proofErr w:type="spellStart"/>
            <w:r>
              <w:rPr>
                <w:color w:val="000000"/>
                <w:sz w:val="20"/>
                <w:szCs w:val="20"/>
              </w:rPr>
              <w:t>kco</w:t>
            </w:r>
            <w:proofErr w:type="spellEnd"/>
          </w:p>
        </w:tc>
        <w:tc>
          <w:tcPr>
            <w:tcW w:w="2181" w:type="dxa"/>
          </w:tcPr>
          <w:p w14:paraId="00000399" w14:textId="77777777" w:rsidR="000637DF" w:rsidRPr="000E06DE" w:rsidRDefault="00D06FFB">
            <w:pPr>
              <w:tabs>
                <w:tab w:val="left" w:pos="220"/>
                <w:tab w:val="left" w:pos="720"/>
              </w:tabs>
              <w:spacing w:after="0" w:line="240" w:lineRule="auto"/>
              <w:rPr>
                <w:sz w:val="20"/>
                <w:szCs w:val="20"/>
                <w:lang w:val="es-US"/>
              </w:rPr>
            </w:pPr>
            <w:r w:rsidRPr="000E06DE">
              <w:rPr>
                <w:sz w:val="20"/>
                <w:szCs w:val="20"/>
                <w:lang w:val="es-US"/>
              </w:rPr>
              <w:t xml:space="preserve">Coeficiente de transferencia de monóxido de carbono (KCO), que es una medida del volumen de sangre por unidad de volumen de pulmón ventilado. </w:t>
            </w:r>
          </w:p>
        </w:tc>
        <w:tc>
          <w:tcPr>
            <w:tcW w:w="1529" w:type="dxa"/>
          </w:tcPr>
          <w:p w14:paraId="0000039A" w14:textId="77777777" w:rsidR="000637DF" w:rsidRPr="000E06DE" w:rsidRDefault="00D06FFB">
            <w:pPr>
              <w:tabs>
                <w:tab w:val="left" w:pos="220"/>
                <w:tab w:val="left" w:pos="720"/>
              </w:tabs>
              <w:spacing w:after="0" w:line="240" w:lineRule="auto"/>
              <w:rPr>
                <w:sz w:val="20"/>
                <w:szCs w:val="20"/>
                <w:lang w:val="es-US"/>
              </w:rPr>
            </w:pPr>
            <w:r w:rsidRPr="000E06DE">
              <w:rPr>
                <w:sz w:val="20"/>
                <w:szCs w:val="20"/>
                <w:lang w:val="es-US"/>
              </w:rPr>
              <w:t>Relación de la difusión entre ventilación DL/VA</w:t>
            </w:r>
          </w:p>
        </w:tc>
        <w:tc>
          <w:tcPr>
            <w:tcW w:w="1239" w:type="dxa"/>
          </w:tcPr>
          <w:p w14:paraId="0000039B" w14:textId="77777777" w:rsidR="000637DF" w:rsidRDefault="00D06FFB">
            <w:pPr>
              <w:spacing w:after="0" w:line="240" w:lineRule="auto"/>
              <w:rPr>
                <w:sz w:val="20"/>
                <w:szCs w:val="20"/>
              </w:rPr>
            </w:pPr>
            <w:proofErr w:type="spellStart"/>
            <w:r>
              <w:rPr>
                <w:sz w:val="20"/>
                <w:szCs w:val="20"/>
              </w:rPr>
              <w:t>Cuantitativa</w:t>
            </w:r>
            <w:proofErr w:type="spellEnd"/>
          </w:p>
          <w:p w14:paraId="0000039C" w14:textId="77777777" w:rsidR="000637DF" w:rsidRDefault="00D06FFB">
            <w:pPr>
              <w:spacing w:after="0" w:line="240" w:lineRule="auto"/>
              <w:rPr>
                <w:color w:val="000000"/>
                <w:sz w:val="20"/>
                <w:szCs w:val="20"/>
              </w:rPr>
            </w:pPr>
            <w:proofErr w:type="spellStart"/>
            <w:r>
              <w:rPr>
                <w:sz w:val="20"/>
                <w:szCs w:val="20"/>
              </w:rPr>
              <w:t>discreta</w:t>
            </w:r>
            <w:proofErr w:type="spellEnd"/>
          </w:p>
        </w:tc>
        <w:tc>
          <w:tcPr>
            <w:tcW w:w="1372" w:type="dxa"/>
            <w:gridSpan w:val="2"/>
          </w:tcPr>
          <w:p w14:paraId="0000039D" w14:textId="77777777" w:rsidR="000637DF" w:rsidRDefault="00D06FFB">
            <w:pPr>
              <w:spacing w:after="0" w:line="240" w:lineRule="auto"/>
              <w:rPr>
                <w:sz w:val="20"/>
                <w:szCs w:val="20"/>
              </w:rPr>
            </w:pPr>
            <w:proofErr w:type="spellStart"/>
            <w:r>
              <w:rPr>
                <w:sz w:val="20"/>
                <w:szCs w:val="20"/>
              </w:rPr>
              <w:t>Numérica</w:t>
            </w:r>
            <w:proofErr w:type="spellEnd"/>
            <w:r>
              <w:rPr>
                <w:sz w:val="20"/>
                <w:szCs w:val="20"/>
              </w:rPr>
              <w:t xml:space="preserve"> </w:t>
            </w:r>
          </w:p>
          <w:p w14:paraId="0000039E" w14:textId="77777777" w:rsidR="000637DF" w:rsidRDefault="00D06FFB">
            <w:pPr>
              <w:spacing w:after="0" w:line="240" w:lineRule="auto"/>
              <w:rPr>
                <w:color w:val="000000"/>
                <w:sz w:val="20"/>
                <w:szCs w:val="20"/>
              </w:rPr>
            </w:pPr>
            <w:r>
              <w:rPr>
                <w:sz w:val="20"/>
                <w:szCs w:val="20"/>
              </w:rPr>
              <w:t xml:space="preserve">byte  </w:t>
            </w:r>
          </w:p>
        </w:tc>
        <w:tc>
          <w:tcPr>
            <w:tcW w:w="720" w:type="dxa"/>
          </w:tcPr>
          <w:p w14:paraId="000003A0" w14:textId="77777777" w:rsidR="000637DF" w:rsidRDefault="00D06FFB">
            <w:pPr>
              <w:spacing w:after="0" w:line="240" w:lineRule="auto"/>
              <w:ind w:hanging="17"/>
              <w:rPr>
                <w:color w:val="000000"/>
                <w:sz w:val="20"/>
                <w:szCs w:val="20"/>
              </w:rPr>
            </w:pPr>
            <w:r>
              <w:rPr>
                <w:color w:val="000000"/>
                <w:sz w:val="20"/>
                <w:szCs w:val="20"/>
              </w:rPr>
              <w:t>0-120</w:t>
            </w:r>
          </w:p>
        </w:tc>
        <w:tc>
          <w:tcPr>
            <w:tcW w:w="1710" w:type="dxa"/>
          </w:tcPr>
          <w:p w14:paraId="000003A1" w14:textId="77777777" w:rsidR="000637DF" w:rsidRDefault="00D06FFB">
            <w:pPr>
              <w:spacing w:after="0" w:line="240" w:lineRule="auto"/>
              <w:rPr>
                <w:color w:val="000000"/>
                <w:sz w:val="20"/>
                <w:szCs w:val="20"/>
              </w:rPr>
            </w:pPr>
            <w:r>
              <w:rPr>
                <w:color w:val="000000"/>
                <w:sz w:val="20"/>
                <w:szCs w:val="20"/>
              </w:rPr>
              <w:t>0-120</w:t>
            </w:r>
          </w:p>
        </w:tc>
      </w:tr>
      <w:tr w:rsidR="000637DF" w14:paraId="2A879571" w14:textId="77777777">
        <w:trPr>
          <w:trHeight w:val="18"/>
        </w:trPr>
        <w:tc>
          <w:tcPr>
            <w:tcW w:w="1440" w:type="dxa"/>
          </w:tcPr>
          <w:p w14:paraId="000003A2" w14:textId="77777777" w:rsidR="000637DF" w:rsidRDefault="00D06FFB">
            <w:pPr>
              <w:spacing w:after="0" w:line="240" w:lineRule="auto"/>
              <w:rPr>
                <w:sz w:val="20"/>
                <w:szCs w:val="20"/>
              </w:rPr>
            </w:pPr>
            <w:proofErr w:type="spellStart"/>
            <w:r>
              <w:rPr>
                <w:sz w:val="20"/>
                <w:szCs w:val="20"/>
              </w:rPr>
              <w:t>Caminata</w:t>
            </w:r>
            <w:proofErr w:type="spellEnd"/>
            <w:r>
              <w:rPr>
                <w:sz w:val="20"/>
                <w:szCs w:val="20"/>
              </w:rPr>
              <w:t xml:space="preserve"> de 6 </w:t>
            </w:r>
            <w:proofErr w:type="spellStart"/>
            <w:r>
              <w:rPr>
                <w:sz w:val="20"/>
                <w:szCs w:val="20"/>
              </w:rPr>
              <w:t>minutos</w:t>
            </w:r>
            <w:proofErr w:type="spellEnd"/>
          </w:p>
        </w:tc>
        <w:tc>
          <w:tcPr>
            <w:tcW w:w="1059" w:type="dxa"/>
          </w:tcPr>
          <w:p w14:paraId="000003A3" w14:textId="77777777" w:rsidR="000637DF" w:rsidRDefault="00D06FFB">
            <w:pPr>
              <w:spacing w:after="0" w:line="240" w:lineRule="auto"/>
              <w:rPr>
                <w:color w:val="000000"/>
                <w:sz w:val="20"/>
                <w:szCs w:val="20"/>
              </w:rPr>
            </w:pPr>
            <w:r>
              <w:rPr>
                <w:color w:val="000000"/>
                <w:sz w:val="20"/>
                <w:szCs w:val="20"/>
              </w:rPr>
              <w:t>6 min</w:t>
            </w:r>
          </w:p>
        </w:tc>
        <w:tc>
          <w:tcPr>
            <w:tcW w:w="2181" w:type="dxa"/>
          </w:tcPr>
          <w:p w14:paraId="000003A4" w14:textId="77777777" w:rsidR="000637DF" w:rsidRDefault="00D06FFB">
            <w:pPr>
              <w:tabs>
                <w:tab w:val="left" w:pos="220"/>
                <w:tab w:val="left" w:pos="720"/>
              </w:tabs>
              <w:spacing w:after="0" w:line="240" w:lineRule="auto"/>
              <w:rPr>
                <w:sz w:val="20"/>
                <w:szCs w:val="20"/>
              </w:rPr>
            </w:pPr>
            <w:r w:rsidRPr="000E06DE">
              <w:rPr>
                <w:sz w:val="20"/>
                <w:szCs w:val="20"/>
                <w:lang w:val="es-US"/>
              </w:rPr>
              <w:t xml:space="preserve">Prueba de esfuerzo cardiopulmonar caracterizada por caminar durante 6 minutos en un pasillo de 30 metros. </w:t>
            </w:r>
            <w:r>
              <w:rPr>
                <w:color w:val="000000"/>
                <w:sz w:val="20"/>
                <w:szCs w:val="20"/>
              </w:rPr>
              <w:t>(31)</w:t>
            </w:r>
          </w:p>
        </w:tc>
        <w:tc>
          <w:tcPr>
            <w:tcW w:w="1529" w:type="dxa"/>
          </w:tcPr>
          <w:p w14:paraId="000003A5" w14:textId="77777777" w:rsidR="000637DF" w:rsidRPr="000E06DE" w:rsidRDefault="00D06FFB">
            <w:pPr>
              <w:tabs>
                <w:tab w:val="left" w:pos="220"/>
                <w:tab w:val="left" w:pos="720"/>
              </w:tabs>
              <w:spacing w:after="0" w:line="240" w:lineRule="auto"/>
              <w:rPr>
                <w:sz w:val="20"/>
                <w:szCs w:val="20"/>
                <w:lang w:val="es-US"/>
              </w:rPr>
            </w:pPr>
            <w:r w:rsidRPr="000E06DE">
              <w:rPr>
                <w:sz w:val="20"/>
                <w:szCs w:val="20"/>
                <w:lang w:val="es-US"/>
              </w:rPr>
              <w:t>Tomado del reporte de caminata de 6 minutos</w:t>
            </w:r>
          </w:p>
        </w:tc>
        <w:tc>
          <w:tcPr>
            <w:tcW w:w="1239" w:type="dxa"/>
          </w:tcPr>
          <w:p w14:paraId="000003A6" w14:textId="77777777" w:rsidR="000637DF" w:rsidRDefault="00D06FFB">
            <w:pPr>
              <w:spacing w:after="0" w:line="240" w:lineRule="auto"/>
              <w:rPr>
                <w:sz w:val="20"/>
                <w:szCs w:val="20"/>
              </w:rPr>
            </w:pPr>
            <w:proofErr w:type="spellStart"/>
            <w:r>
              <w:rPr>
                <w:sz w:val="20"/>
                <w:szCs w:val="20"/>
              </w:rPr>
              <w:t>Cuantitativa</w:t>
            </w:r>
            <w:proofErr w:type="spellEnd"/>
          </w:p>
          <w:p w14:paraId="000003A7" w14:textId="77777777" w:rsidR="000637DF" w:rsidRDefault="00D06FFB">
            <w:pPr>
              <w:spacing w:after="0" w:line="240" w:lineRule="auto"/>
              <w:rPr>
                <w:color w:val="000000"/>
                <w:sz w:val="20"/>
                <w:szCs w:val="20"/>
              </w:rPr>
            </w:pPr>
            <w:proofErr w:type="spellStart"/>
            <w:r>
              <w:rPr>
                <w:sz w:val="20"/>
                <w:szCs w:val="20"/>
              </w:rPr>
              <w:t>discreta</w:t>
            </w:r>
            <w:proofErr w:type="spellEnd"/>
          </w:p>
        </w:tc>
        <w:tc>
          <w:tcPr>
            <w:tcW w:w="1372" w:type="dxa"/>
            <w:gridSpan w:val="2"/>
          </w:tcPr>
          <w:p w14:paraId="000003A8" w14:textId="77777777" w:rsidR="000637DF" w:rsidRDefault="00D06FFB">
            <w:pPr>
              <w:spacing w:after="0" w:line="240" w:lineRule="auto"/>
              <w:rPr>
                <w:sz w:val="20"/>
                <w:szCs w:val="20"/>
              </w:rPr>
            </w:pPr>
            <w:proofErr w:type="spellStart"/>
            <w:r>
              <w:rPr>
                <w:sz w:val="20"/>
                <w:szCs w:val="20"/>
              </w:rPr>
              <w:t>Numérica</w:t>
            </w:r>
            <w:proofErr w:type="spellEnd"/>
            <w:r>
              <w:rPr>
                <w:sz w:val="20"/>
                <w:szCs w:val="20"/>
              </w:rPr>
              <w:t xml:space="preserve"> </w:t>
            </w:r>
          </w:p>
          <w:p w14:paraId="000003A9" w14:textId="77777777" w:rsidR="000637DF" w:rsidRDefault="00D06FFB">
            <w:pPr>
              <w:spacing w:after="0" w:line="240" w:lineRule="auto"/>
              <w:rPr>
                <w:color w:val="000000"/>
                <w:sz w:val="20"/>
                <w:szCs w:val="20"/>
              </w:rPr>
            </w:pPr>
            <w:r>
              <w:rPr>
                <w:sz w:val="20"/>
                <w:szCs w:val="20"/>
              </w:rPr>
              <w:t xml:space="preserve">byte  </w:t>
            </w:r>
          </w:p>
        </w:tc>
        <w:tc>
          <w:tcPr>
            <w:tcW w:w="720" w:type="dxa"/>
          </w:tcPr>
          <w:p w14:paraId="000003AB" w14:textId="77777777" w:rsidR="000637DF" w:rsidRDefault="00D06FFB">
            <w:pPr>
              <w:spacing w:after="0" w:line="240" w:lineRule="auto"/>
              <w:ind w:hanging="17"/>
              <w:rPr>
                <w:color w:val="000000"/>
                <w:sz w:val="20"/>
                <w:szCs w:val="20"/>
              </w:rPr>
            </w:pPr>
            <w:r>
              <w:rPr>
                <w:color w:val="000000"/>
                <w:sz w:val="20"/>
                <w:szCs w:val="20"/>
              </w:rPr>
              <w:t xml:space="preserve">Metros </w:t>
            </w:r>
          </w:p>
        </w:tc>
        <w:tc>
          <w:tcPr>
            <w:tcW w:w="1710" w:type="dxa"/>
          </w:tcPr>
          <w:p w14:paraId="000003AC" w14:textId="77777777" w:rsidR="000637DF" w:rsidRDefault="00D06FFB">
            <w:pPr>
              <w:spacing w:after="0" w:line="240" w:lineRule="auto"/>
              <w:rPr>
                <w:color w:val="000000"/>
                <w:sz w:val="20"/>
                <w:szCs w:val="20"/>
              </w:rPr>
            </w:pPr>
            <w:r>
              <w:rPr>
                <w:color w:val="000000"/>
                <w:sz w:val="20"/>
                <w:szCs w:val="20"/>
              </w:rPr>
              <w:t>0-1000</w:t>
            </w:r>
          </w:p>
        </w:tc>
      </w:tr>
      <w:tr w:rsidR="000637DF" w14:paraId="2E7CE6E5" w14:textId="77777777">
        <w:trPr>
          <w:trHeight w:val="18"/>
        </w:trPr>
        <w:tc>
          <w:tcPr>
            <w:tcW w:w="1440" w:type="dxa"/>
          </w:tcPr>
          <w:p w14:paraId="000003AD" w14:textId="77777777" w:rsidR="000637DF" w:rsidRDefault="00D06FFB">
            <w:pPr>
              <w:spacing w:after="0" w:line="240" w:lineRule="auto"/>
              <w:rPr>
                <w:sz w:val="20"/>
                <w:szCs w:val="20"/>
              </w:rPr>
            </w:pPr>
            <w:proofErr w:type="spellStart"/>
            <w:r>
              <w:rPr>
                <w:sz w:val="20"/>
                <w:szCs w:val="20"/>
              </w:rPr>
              <w:t>Desaturación</w:t>
            </w:r>
            <w:proofErr w:type="spellEnd"/>
            <w:r>
              <w:rPr>
                <w:sz w:val="20"/>
                <w:szCs w:val="20"/>
              </w:rPr>
              <w:t xml:space="preserve"> </w:t>
            </w:r>
            <w:proofErr w:type="spellStart"/>
            <w:r>
              <w:rPr>
                <w:sz w:val="20"/>
                <w:szCs w:val="20"/>
              </w:rPr>
              <w:t>en</w:t>
            </w:r>
            <w:proofErr w:type="spellEnd"/>
            <w:r>
              <w:rPr>
                <w:sz w:val="20"/>
                <w:szCs w:val="20"/>
              </w:rPr>
              <w:t xml:space="preserve"> </w:t>
            </w:r>
            <w:proofErr w:type="spellStart"/>
            <w:r>
              <w:rPr>
                <w:sz w:val="20"/>
                <w:szCs w:val="20"/>
              </w:rPr>
              <w:t>caminata</w:t>
            </w:r>
            <w:proofErr w:type="spellEnd"/>
          </w:p>
        </w:tc>
        <w:tc>
          <w:tcPr>
            <w:tcW w:w="1059" w:type="dxa"/>
          </w:tcPr>
          <w:p w14:paraId="000003AE" w14:textId="77777777" w:rsidR="000637DF" w:rsidRDefault="00D06FFB">
            <w:pPr>
              <w:spacing w:after="0" w:line="240" w:lineRule="auto"/>
              <w:rPr>
                <w:color w:val="000000"/>
                <w:sz w:val="20"/>
                <w:szCs w:val="20"/>
              </w:rPr>
            </w:pPr>
            <w:proofErr w:type="spellStart"/>
            <w:r>
              <w:rPr>
                <w:color w:val="000000"/>
                <w:sz w:val="20"/>
                <w:szCs w:val="20"/>
              </w:rPr>
              <w:t>dest</w:t>
            </w:r>
            <w:proofErr w:type="spellEnd"/>
          </w:p>
        </w:tc>
        <w:tc>
          <w:tcPr>
            <w:tcW w:w="2181" w:type="dxa"/>
          </w:tcPr>
          <w:p w14:paraId="000003AF" w14:textId="77777777" w:rsidR="000637DF" w:rsidRPr="000E06DE" w:rsidRDefault="00D06FFB">
            <w:pPr>
              <w:tabs>
                <w:tab w:val="left" w:pos="220"/>
                <w:tab w:val="left" w:pos="720"/>
              </w:tabs>
              <w:spacing w:after="0" w:line="240" w:lineRule="auto"/>
              <w:rPr>
                <w:sz w:val="20"/>
                <w:szCs w:val="20"/>
                <w:lang w:val="es-US"/>
              </w:rPr>
            </w:pPr>
            <w:r w:rsidRPr="000E06DE">
              <w:rPr>
                <w:sz w:val="20"/>
                <w:szCs w:val="20"/>
                <w:lang w:val="es-US"/>
              </w:rPr>
              <w:t xml:space="preserve">Porcentaje de saturación menor a 90% medido durante la caminata de 6 minutos </w:t>
            </w:r>
            <w:r w:rsidRPr="000E06DE">
              <w:rPr>
                <w:color w:val="000000"/>
                <w:sz w:val="20"/>
                <w:szCs w:val="20"/>
                <w:lang w:val="es-US"/>
              </w:rPr>
              <w:t>(31)</w:t>
            </w:r>
          </w:p>
        </w:tc>
        <w:tc>
          <w:tcPr>
            <w:tcW w:w="1529" w:type="dxa"/>
          </w:tcPr>
          <w:p w14:paraId="6034E4FE" w14:textId="77777777" w:rsidR="000637DF" w:rsidRDefault="00D06FFB">
            <w:pPr>
              <w:tabs>
                <w:tab w:val="left" w:pos="220"/>
                <w:tab w:val="left" w:pos="720"/>
              </w:tabs>
              <w:spacing w:after="0" w:line="240" w:lineRule="auto"/>
              <w:rPr>
                <w:sz w:val="20"/>
                <w:szCs w:val="20"/>
                <w:lang w:val="es-US"/>
              </w:rPr>
            </w:pPr>
            <w:r w:rsidRPr="000E06DE">
              <w:rPr>
                <w:sz w:val="20"/>
                <w:szCs w:val="20"/>
                <w:lang w:val="es-US"/>
              </w:rPr>
              <w:t>Tomado del reporte de caminata de 6 minutos</w:t>
            </w:r>
            <w:r w:rsidR="00351573">
              <w:rPr>
                <w:sz w:val="20"/>
                <w:szCs w:val="20"/>
                <w:lang w:val="es-US"/>
              </w:rPr>
              <w:t xml:space="preserve">. </w:t>
            </w:r>
          </w:p>
          <w:p w14:paraId="000003B0" w14:textId="2D101C87" w:rsidR="00351573" w:rsidRPr="000E06DE" w:rsidRDefault="00351573">
            <w:pPr>
              <w:tabs>
                <w:tab w:val="left" w:pos="220"/>
                <w:tab w:val="left" w:pos="720"/>
              </w:tabs>
              <w:spacing w:after="0" w:line="240" w:lineRule="auto"/>
              <w:rPr>
                <w:sz w:val="20"/>
                <w:szCs w:val="20"/>
                <w:lang w:val="es-US"/>
              </w:rPr>
            </w:pPr>
            <w:r>
              <w:rPr>
                <w:sz w:val="20"/>
                <w:szCs w:val="20"/>
                <w:lang w:val="es-US"/>
              </w:rPr>
              <w:t xml:space="preserve">Saturación en reposo y al final de la prueba en porcentaje. </w:t>
            </w:r>
          </w:p>
        </w:tc>
        <w:tc>
          <w:tcPr>
            <w:tcW w:w="1239" w:type="dxa"/>
          </w:tcPr>
          <w:p w14:paraId="000003B1" w14:textId="77777777" w:rsidR="000637DF" w:rsidRDefault="00D06FFB">
            <w:pPr>
              <w:spacing w:after="0" w:line="240" w:lineRule="auto"/>
              <w:rPr>
                <w:sz w:val="20"/>
                <w:szCs w:val="20"/>
              </w:rPr>
            </w:pPr>
            <w:proofErr w:type="spellStart"/>
            <w:r>
              <w:rPr>
                <w:sz w:val="20"/>
                <w:szCs w:val="20"/>
              </w:rPr>
              <w:t>Cuantitativa</w:t>
            </w:r>
            <w:proofErr w:type="spellEnd"/>
          </w:p>
          <w:p w14:paraId="000003B2" w14:textId="77777777" w:rsidR="000637DF" w:rsidRDefault="00D06FFB">
            <w:pPr>
              <w:spacing w:after="0" w:line="240" w:lineRule="auto"/>
              <w:rPr>
                <w:color w:val="000000"/>
                <w:sz w:val="20"/>
                <w:szCs w:val="20"/>
              </w:rPr>
            </w:pPr>
            <w:proofErr w:type="spellStart"/>
            <w:r>
              <w:rPr>
                <w:sz w:val="20"/>
                <w:szCs w:val="20"/>
              </w:rPr>
              <w:t>discreta</w:t>
            </w:r>
            <w:proofErr w:type="spellEnd"/>
          </w:p>
        </w:tc>
        <w:tc>
          <w:tcPr>
            <w:tcW w:w="1372" w:type="dxa"/>
            <w:gridSpan w:val="2"/>
          </w:tcPr>
          <w:p w14:paraId="000003B3" w14:textId="77777777" w:rsidR="000637DF" w:rsidRDefault="00D06FFB">
            <w:pPr>
              <w:spacing w:after="0" w:line="240" w:lineRule="auto"/>
              <w:rPr>
                <w:sz w:val="20"/>
                <w:szCs w:val="20"/>
              </w:rPr>
            </w:pPr>
            <w:proofErr w:type="spellStart"/>
            <w:r>
              <w:rPr>
                <w:sz w:val="20"/>
                <w:szCs w:val="20"/>
              </w:rPr>
              <w:t>Numérica</w:t>
            </w:r>
            <w:proofErr w:type="spellEnd"/>
            <w:r>
              <w:rPr>
                <w:sz w:val="20"/>
                <w:szCs w:val="20"/>
              </w:rPr>
              <w:t xml:space="preserve"> </w:t>
            </w:r>
          </w:p>
          <w:p w14:paraId="000003B4" w14:textId="77777777" w:rsidR="000637DF" w:rsidRDefault="00D06FFB">
            <w:pPr>
              <w:spacing w:after="0" w:line="240" w:lineRule="auto"/>
              <w:rPr>
                <w:color w:val="000000"/>
                <w:sz w:val="20"/>
                <w:szCs w:val="20"/>
              </w:rPr>
            </w:pPr>
            <w:r>
              <w:rPr>
                <w:sz w:val="20"/>
                <w:szCs w:val="20"/>
              </w:rPr>
              <w:t xml:space="preserve">byte  </w:t>
            </w:r>
          </w:p>
        </w:tc>
        <w:tc>
          <w:tcPr>
            <w:tcW w:w="720" w:type="dxa"/>
          </w:tcPr>
          <w:p w14:paraId="000003B6" w14:textId="77777777" w:rsidR="000637DF" w:rsidRDefault="00D06FFB">
            <w:pPr>
              <w:spacing w:after="0" w:line="240" w:lineRule="auto"/>
              <w:ind w:hanging="17"/>
              <w:rPr>
                <w:color w:val="000000"/>
                <w:sz w:val="20"/>
                <w:szCs w:val="20"/>
              </w:rPr>
            </w:pPr>
            <w:r>
              <w:rPr>
                <w:color w:val="000000"/>
                <w:sz w:val="20"/>
                <w:szCs w:val="20"/>
              </w:rPr>
              <w:t>0-100 %</w:t>
            </w:r>
          </w:p>
        </w:tc>
        <w:tc>
          <w:tcPr>
            <w:tcW w:w="1710" w:type="dxa"/>
          </w:tcPr>
          <w:p w14:paraId="000003B7" w14:textId="77777777" w:rsidR="000637DF" w:rsidRDefault="00D06FFB">
            <w:pPr>
              <w:spacing w:after="0" w:line="240" w:lineRule="auto"/>
              <w:rPr>
                <w:color w:val="000000"/>
                <w:sz w:val="20"/>
                <w:szCs w:val="20"/>
              </w:rPr>
            </w:pPr>
            <w:r>
              <w:rPr>
                <w:color w:val="000000"/>
                <w:sz w:val="20"/>
                <w:szCs w:val="20"/>
              </w:rPr>
              <w:t>0-100</w:t>
            </w:r>
          </w:p>
        </w:tc>
      </w:tr>
      <w:tr w:rsidR="000637DF" w:rsidRPr="00D26191" w14:paraId="08B2A6AD" w14:textId="77777777">
        <w:trPr>
          <w:trHeight w:val="18"/>
        </w:trPr>
        <w:tc>
          <w:tcPr>
            <w:tcW w:w="11250" w:type="dxa"/>
            <w:gridSpan w:val="9"/>
          </w:tcPr>
          <w:p w14:paraId="000003B8" w14:textId="77777777" w:rsidR="000637DF" w:rsidRPr="000E06DE" w:rsidRDefault="00D06FFB">
            <w:pPr>
              <w:spacing w:after="0" w:line="240" w:lineRule="auto"/>
              <w:jc w:val="center"/>
              <w:rPr>
                <w:b/>
                <w:color w:val="000000"/>
                <w:sz w:val="20"/>
                <w:szCs w:val="20"/>
                <w:lang w:val="es-US"/>
              </w:rPr>
            </w:pPr>
            <w:r w:rsidRPr="000E06DE">
              <w:rPr>
                <w:b/>
                <w:color w:val="000000"/>
                <w:sz w:val="20"/>
                <w:szCs w:val="20"/>
                <w:lang w:val="es-US"/>
              </w:rPr>
              <w:t>TOMOGRAFÍA DE TÓRAX DE ALTA RESOLUCIÓN</w:t>
            </w:r>
          </w:p>
        </w:tc>
      </w:tr>
      <w:tr w:rsidR="000637DF" w14:paraId="48B0F943" w14:textId="77777777">
        <w:trPr>
          <w:trHeight w:val="18"/>
        </w:trPr>
        <w:tc>
          <w:tcPr>
            <w:tcW w:w="1440" w:type="dxa"/>
          </w:tcPr>
          <w:p w14:paraId="000003C1" w14:textId="77777777" w:rsidR="000637DF" w:rsidRDefault="00D06FFB">
            <w:pPr>
              <w:spacing w:after="0" w:line="240" w:lineRule="auto"/>
              <w:rPr>
                <w:sz w:val="20"/>
                <w:szCs w:val="20"/>
              </w:rPr>
            </w:pPr>
            <w:r>
              <w:rPr>
                <w:sz w:val="20"/>
                <w:szCs w:val="20"/>
              </w:rPr>
              <w:t xml:space="preserve">Patron UIP </w:t>
            </w:r>
            <w:proofErr w:type="spellStart"/>
            <w:r>
              <w:rPr>
                <w:sz w:val="20"/>
                <w:szCs w:val="20"/>
              </w:rPr>
              <w:t>definitivo</w:t>
            </w:r>
            <w:proofErr w:type="spellEnd"/>
          </w:p>
        </w:tc>
        <w:tc>
          <w:tcPr>
            <w:tcW w:w="1059" w:type="dxa"/>
          </w:tcPr>
          <w:p w14:paraId="000003C2" w14:textId="77777777" w:rsidR="000637DF" w:rsidRDefault="00D06FFB">
            <w:pPr>
              <w:spacing w:after="0" w:line="240" w:lineRule="auto"/>
              <w:rPr>
                <w:color w:val="000000"/>
                <w:sz w:val="20"/>
                <w:szCs w:val="20"/>
              </w:rPr>
            </w:pPr>
            <w:proofErr w:type="spellStart"/>
            <w:r>
              <w:rPr>
                <w:color w:val="000000"/>
                <w:sz w:val="20"/>
                <w:szCs w:val="20"/>
              </w:rPr>
              <w:t>uip</w:t>
            </w:r>
            <w:proofErr w:type="spellEnd"/>
          </w:p>
        </w:tc>
        <w:tc>
          <w:tcPr>
            <w:tcW w:w="2181" w:type="dxa"/>
          </w:tcPr>
          <w:p w14:paraId="000003C3" w14:textId="77777777" w:rsidR="000637DF" w:rsidRPr="000E06DE" w:rsidRDefault="00D06FFB">
            <w:pPr>
              <w:tabs>
                <w:tab w:val="left" w:pos="220"/>
                <w:tab w:val="left" w:pos="720"/>
              </w:tabs>
              <w:spacing w:after="0" w:line="240" w:lineRule="auto"/>
              <w:rPr>
                <w:sz w:val="20"/>
                <w:szCs w:val="20"/>
                <w:lang w:val="es-US"/>
              </w:rPr>
            </w:pPr>
            <w:r w:rsidRPr="000E06DE">
              <w:rPr>
                <w:sz w:val="20"/>
                <w:szCs w:val="20"/>
                <w:lang w:val="es-US"/>
              </w:rPr>
              <w:t>Anormalidad reticular</w:t>
            </w:r>
          </w:p>
          <w:p w14:paraId="000003C4" w14:textId="77777777" w:rsidR="000637DF" w:rsidRPr="000E06DE" w:rsidRDefault="00D06FFB">
            <w:pPr>
              <w:tabs>
                <w:tab w:val="left" w:pos="220"/>
                <w:tab w:val="left" w:pos="720"/>
              </w:tabs>
              <w:spacing w:after="0" w:line="240" w:lineRule="auto"/>
              <w:rPr>
                <w:sz w:val="20"/>
                <w:szCs w:val="20"/>
                <w:lang w:val="es-US"/>
              </w:rPr>
            </w:pPr>
            <w:r w:rsidRPr="000E06DE">
              <w:rPr>
                <w:sz w:val="20"/>
                <w:szCs w:val="20"/>
                <w:lang w:val="es-US"/>
              </w:rPr>
              <w:t>Predominio basal y subpleural</w:t>
            </w:r>
          </w:p>
          <w:p w14:paraId="000003C5" w14:textId="77777777" w:rsidR="000637DF" w:rsidRPr="000E06DE" w:rsidRDefault="00D06FFB">
            <w:pPr>
              <w:tabs>
                <w:tab w:val="left" w:pos="220"/>
                <w:tab w:val="left" w:pos="720"/>
              </w:tabs>
              <w:spacing w:after="0" w:line="240" w:lineRule="auto"/>
              <w:rPr>
                <w:sz w:val="20"/>
                <w:szCs w:val="20"/>
                <w:lang w:val="es-US"/>
              </w:rPr>
            </w:pPr>
            <w:r w:rsidRPr="000E06DE">
              <w:rPr>
                <w:sz w:val="20"/>
                <w:szCs w:val="20"/>
                <w:lang w:val="es-US"/>
              </w:rPr>
              <w:t>Panal de abeja con o sin bronquiectasias por tracción.</w:t>
            </w:r>
          </w:p>
          <w:p w14:paraId="000003C6" w14:textId="77777777" w:rsidR="000637DF" w:rsidRDefault="00D06FFB">
            <w:pPr>
              <w:tabs>
                <w:tab w:val="left" w:pos="220"/>
                <w:tab w:val="left" w:pos="720"/>
              </w:tabs>
              <w:spacing w:after="0" w:line="240" w:lineRule="auto"/>
              <w:rPr>
                <w:sz w:val="20"/>
                <w:szCs w:val="20"/>
              </w:rPr>
            </w:pPr>
            <w:proofErr w:type="spellStart"/>
            <w:r>
              <w:rPr>
                <w:sz w:val="20"/>
                <w:szCs w:val="20"/>
              </w:rPr>
              <w:t>Ausencia</w:t>
            </w:r>
            <w:proofErr w:type="spellEnd"/>
            <w:r>
              <w:rPr>
                <w:sz w:val="20"/>
                <w:szCs w:val="20"/>
              </w:rPr>
              <w:t xml:space="preserve"> de </w:t>
            </w:r>
            <w:proofErr w:type="spellStart"/>
            <w:r>
              <w:rPr>
                <w:sz w:val="20"/>
                <w:szCs w:val="20"/>
              </w:rPr>
              <w:t>rasgos</w:t>
            </w:r>
            <w:proofErr w:type="spellEnd"/>
            <w:r>
              <w:rPr>
                <w:sz w:val="20"/>
                <w:szCs w:val="20"/>
              </w:rPr>
              <w:t xml:space="preserve"> </w:t>
            </w:r>
            <w:proofErr w:type="spellStart"/>
            <w:r>
              <w:rPr>
                <w:sz w:val="20"/>
                <w:szCs w:val="20"/>
              </w:rPr>
              <w:t>inconsistentes</w:t>
            </w:r>
            <w:proofErr w:type="spellEnd"/>
            <w:r>
              <w:rPr>
                <w:sz w:val="20"/>
                <w:szCs w:val="20"/>
              </w:rPr>
              <w:t xml:space="preserve"> </w:t>
            </w:r>
            <w:r>
              <w:rPr>
                <w:color w:val="000000"/>
                <w:sz w:val="20"/>
                <w:szCs w:val="20"/>
              </w:rPr>
              <w:t>(16,32)</w:t>
            </w:r>
          </w:p>
        </w:tc>
        <w:tc>
          <w:tcPr>
            <w:tcW w:w="1529" w:type="dxa"/>
          </w:tcPr>
          <w:p w14:paraId="000003C7" w14:textId="77777777" w:rsidR="000637DF" w:rsidRPr="000E06DE" w:rsidRDefault="00D06FFB">
            <w:pPr>
              <w:tabs>
                <w:tab w:val="left" w:pos="220"/>
                <w:tab w:val="left" w:pos="720"/>
              </w:tabs>
              <w:spacing w:after="0" w:line="240" w:lineRule="auto"/>
              <w:rPr>
                <w:sz w:val="20"/>
                <w:szCs w:val="20"/>
                <w:lang w:val="es-US"/>
              </w:rPr>
            </w:pPr>
            <w:r w:rsidRPr="000E06DE">
              <w:rPr>
                <w:sz w:val="20"/>
                <w:szCs w:val="20"/>
                <w:lang w:val="es-US"/>
              </w:rPr>
              <w:t>De acuerdo a lo reportado por radiología y/o registrado en el expediente clínico.</w:t>
            </w:r>
          </w:p>
        </w:tc>
        <w:tc>
          <w:tcPr>
            <w:tcW w:w="1239" w:type="dxa"/>
          </w:tcPr>
          <w:p w14:paraId="000003C8" w14:textId="77777777" w:rsidR="000637DF" w:rsidRDefault="00D06FFB">
            <w:pPr>
              <w:spacing w:after="0" w:line="240" w:lineRule="auto"/>
              <w:rPr>
                <w:color w:val="000000"/>
                <w:sz w:val="20"/>
                <w:szCs w:val="20"/>
              </w:rPr>
            </w:pPr>
            <w:proofErr w:type="spellStart"/>
            <w:r>
              <w:rPr>
                <w:sz w:val="20"/>
                <w:szCs w:val="20"/>
              </w:rPr>
              <w:t>Cualitativa</w:t>
            </w:r>
            <w:proofErr w:type="spellEnd"/>
            <w:r>
              <w:rPr>
                <w:sz w:val="20"/>
                <w:szCs w:val="20"/>
              </w:rPr>
              <w:t xml:space="preserve"> Nominal </w:t>
            </w:r>
            <w:proofErr w:type="spellStart"/>
            <w:r>
              <w:rPr>
                <w:sz w:val="20"/>
                <w:szCs w:val="20"/>
              </w:rPr>
              <w:t>Dicotómica</w:t>
            </w:r>
            <w:proofErr w:type="spellEnd"/>
          </w:p>
        </w:tc>
        <w:tc>
          <w:tcPr>
            <w:tcW w:w="1372" w:type="dxa"/>
            <w:gridSpan w:val="2"/>
          </w:tcPr>
          <w:p w14:paraId="000003C9" w14:textId="77777777" w:rsidR="000637DF" w:rsidRDefault="00D06FFB">
            <w:pPr>
              <w:spacing w:after="0" w:line="240" w:lineRule="auto"/>
              <w:rPr>
                <w:color w:val="000000"/>
                <w:sz w:val="20"/>
                <w:szCs w:val="20"/>
              </w:rPr>
            </w:pPr>
            <w:proofErr w:type="spellStart"/>
            <w:r>
              <w:rPr>
                <w:sz w:val="20"/>
                <w:szCs w:val="20"/>
              </w:rPr>
              <w:t>Numérica</w:t>
            </w:r>
            <w:proofErr w:type="spellEnd"/>
            <w:r>
              <w:rPr>
                <w:sz w:val="20"/>
                <w:szCs w:val="20"/>
              </w:rPr>
              <w:t xml:space="preserve"> byte</w:t>
            </w:r>
          </w:p>
        </w:tc>
        <w:tc>
          <w:tcPr>
            <w:tcW w:w="720" w:type="dxa"/>
          </w:tcPr>
          <w:p w14:paraId="000003CB" w14:textId="77777777" w:rsidR="000637DF" w:rsidRDefault="00D06FFB">
            <w:pPr>
              <w:spacing w:after="0" w:line="240" w:lineRule="auto"/>
              <w:ind w:hanging="17"/>
              <w:rPr>
                <w:color w:val="000000"/>
                <w:sz w:val="20"/>
                <w:szCs w:val="20"/>
              </w:rPr>
            </w:pPr>
            <w:r>
              <w:rPr>
                <w:sz w:val="20"/>
                <w:szCs w:val="20"/>
              </w:rPr>
              <w:t>0-1</w:t>
            </w:r>
          </w:p>
        </w:tc>
        <w:tc>
          <w:tcPr>
            <w:tcW w:w="1710" w:type="dxa"/>
          </w:tcPr>
          <w:p w14:paraId="000003CC" w14:textId="77777777" w:rsidR="000637DF" w:rsidRDefault="00D06FFB">
            <w:pPr>
              <w:spacing w:after="0" w:line="240" w:lineRule="auto"/>
              <w:rPr>
                <w:sz w:val="20"/>
                <w:szCs w:val="20"/>
              </w:rPr>
            </w:pPr>
            <w:r>
              <w:rPr>
                <w:sz w:val="20"/>
                <w:szCs w:val="20"/>
              </w:rPr>
              <w:t xml:space="preserve">1= </w:t>
            </w:r>
            <w:proofErr w:type="spellStart"/>
            <w:r>
              <w:rPr>
                <w:sz w:val="20"/>
                <w:szCs w:val="20"/>
              </w:rPr>
              <w:t>Sí</w:t>
            </w:r>
            <w:proofErr w:type="spellEnd"/>
          </w:p>
          <w:p w14:paraId="000003CD" w14:textId="77777777" w:rsidR="000637DF" w:rsidRDefault="00D06FFB">
            <w:pPr>
              <w:spacing w:after="0" w:line="240" w:lineRule="auto"/>
              <w:rPr>
                <w:sz w:val="20"/>
                <w:szCs w:val="20"/>
              </w:rPr>
            </w:pPr>
            <w:r>
              <w:rPr>
                <w:sz w:val="20"/>
                <w:szCs w:val="20"/>
              </w:rPr>
              <w:t>0= No</w:t>
            </w:r>
          </w:p>
          <w:p w14:paraId="000003CE" w14:textId="77777777" w:rsidR="000637DF" w:rsidRDefault="000637DF">
            <w:pPr>
              <w:spacing w:after="0" w:line="240" w:lineRule="auto"/>
              <w:rPr>
                <w:color w:val="000000"/>
                <w:sz w:val="20"/>
                <w:szCs w:val="20"/>
              </w:rPr>
            </w:pPr>
          </w:p>
        </w:tc>
      </w:tr>
      <w:tr w:rsidR="000637DF" w14:paraId="485764F1" w14:textId="77777777">
        <w:trPr>
          <w:trHeight w:val="18"/>
        </w:trPr>
        <w:tc>
          <w:tcPr>
            <w:tcW w:w="1440" w:type="dxa"/>
          </w:tcPr>
          <w:p w14:paraId="000003CF" w14:textId="77777777" w:rsidR="000637DF" w:rsidRDefault="00D06FFB">
            <w:pPr>
              <w:spacing w:after="0" w:line="240" w:lineRule="auto"/>
              <w:rPr>
                <w:sz w:val="20"/>
                <w:szCs w:val="20"/>
              </w:rPr>
            </w:pPr>
            <w:proofErr w:type="spellStart"/>
            <w:r>
              <w:rPr>
                <w:sz w:val="20"/>
                <w:szCs w:val="20"/>
              </w:rPr>
              <w:t>Patrón</w:t>
            </w:r>
            <w:proofErr w:type="spellEnd"/>
            <w:r>
              <w:rPr>
                <w:sz w:val="20"/>
                <w:szCs w:val="20"/>
              </w:rPr>
              <w:t xml:space="preserve"> UIP probable</w:t>
            </w:r>
          </w:p>
        </w:tc>
        <w:tc>
          <w:tcPr>
            <w:tcW w:w="1059" w:type="dxa"/>
          </w:tcPr>
          <w:p w14:paraId="000003D0" w14:textId="77777777" w:rsidR="000637DF" w:rsidRDefault="00D06FFB">
            <w:pPr>
              <w:spacing w:after="0" w:line="240" w:lineRule="auto"/>
              <w:rPr>
                <w:color w:val="000000"/>
                <w:sz w:val="20"/>
                <w:szCs w:val="20"/>
              </w:rPr>
            </w:pPr>
            <w:proofErr w:type="spellStart"/>
            <w:r>
              <w:rPr>
                <w:color w:val="000000"/>
                <w:sz w:val="20"/>
                <w:szCs w:val="20"/>
              </w:rPr>
              <w:t>probuip</w:t>
            </w:r>
            <w:proofErr w:type="spellEnd"/>
          </w:p>
        </w:tc>
        <w:tc>
          <w:tcPr>
            <w:tcW w:w="2181" w:type="dxa"/>
          </w:tcPr>
          <w:p w14:paraId="000003D1" w14:textId="77777777" w:rsidR="000637DF" w:rsidRPr="000E06DE" w:rsidRDefault="00D06FFB">
            <w:pPr>
              <w:tabs>
                <w:tab w:val="left" w:pos="220"/>
                <w:tab w:val="left" w:pos="720"/>
              </w:tabs>
              <w:spacing w:after="0" w:line="240" w:lineRule="auto"/>
              <w:rPr>
                <w:color w:val="000000"/>
                <w:sz w:val="20"/>
                <w:szCs w:val="20"/>
                <w:lang w:val="es-US"/>
              </w:rPr>
            </w:pPr>
            <w:r w:rsidRPr="000E06DE">
              <w:rPr>
                <w:sz w:val="20"/>
                <w:szCs w:val="20"/>
                <w:lang w:val="es-US"/>
              </w:rPr>
              <w:t>Anormalidad</w:t>
            </w:r>
          </w:p>
          <w:p w14:paraId="000003D2" w14:textId="77777777" w:rsidR="000637DF" w:rsidRPr="000E06DE" w:rsidRDefault="00D06FFB">
            <w:pPr>
              <w:tabs>
                <w:tab w:val="left" w:pos="220"/>
                <w:tab w:val="left" w:pos="720"/>
              </w:tabs>
              <w:spacing w:after="0" w:line="240" w:lineRule="auto"/>
              <w:rPr>
                <w:sz w:val="20"/>
                <w:szCs w:val="20"/>
                <w:lang w:val="es-US"/>
              </w:rPr>
            </w:pPr>
            <w:r w:rsidRPr="000E06DE">
              <w:rPr>
                <w:sz w:val="20"/>
                <w:szCs w:val="20"/>
                <w:lang w:val="es-US"/>
              </w:rPr>
              <w:t>reticular</w:t>
            </w:r>
          </w:p>
          <w:p w14:paraId="000003D3" w14:textId="77777777" w:rsidR="000637DF" w:rsidRPr="000E06DE" w:rsidRDefault="00D06FFB">
            <w:pPr>
              <w:tabs>
                <w:tab w:val="left" w:pos="220"/>
                <w:tab w:val="left" w:pos="720"/>
              </w:tabs>
              <w:spacing w:after="0" w:line="240" w:lineRule="auto"/>
              <w:rPr>
                <w:sz w:val="20"/>
                <w:szCs w:val="20"/>
                <w:lang w:val="es-US"/>
              </w:rPr>
            </w:pPr>
            <w:r w:rsidRPr="000E06DE">
              <w:rPr>
                <w:sz w:val="20"/>
                <w:szCs w:val="20"/>
                <w:lang w:val="es-US"/>
              </w:rPr>
              <w:t>Predominio basal y subpleural</w:t>
            </w:r>
          </w:p>
          <w:p w14:paraId="000003D4" w14:textId="77777777" w:rsidR="000637DF" w:rsidRDefault="00D06FFB">
            <w:pPr>
              <w:tabs>
                <w:tab w:val="left" w:pos="220"/>
                <w:tab w:val="left" w:pos="720"/>
              </w:tabs>
              <w:spacing w:after="0" w:line="240" w:lineRule="auto"/>
              <w:rPr>
                <w:sz w:val="20"/>
                <w:szCs w:val="20"/>
              </w:rPr>
            </w:pPr>
            <w:proofErr w:type="spellStart"/>
            <w:r>
              <w:rPr>
                <w:sz w:val="20"/>
                <w:szCs w:val="20"/>
              </w:rPr>
              <w:t>Ausencia</w:t>
            </w:r>
            <w:proofErr w:type="spellEnd"/>
            <w:r>
              <w:rPr>
                <w:sz w:val="20"/>
                <w:szCs w:val="20"/>
              </w:rPr>
              <w:t xml:space="preserve"> de </w:t>
            </w:r>
            <w:proofErr w:type="spellStart"/>
            <w:r>
              <w:rPr>
                <w:sz w:val="20"/>
                <w:szCs w:val="20"/>
              </w:rPr>
              <w:t>rasgos</w:t>
            </w:r>
            <w:proofErr w:type="spellEnd"/>
            <w:r>
              <w:rPr>
                <w:sz w:val="20"/>
                <w:szCs w:val="20"/>
              </w:rPr>
              <w:t xml:space="preserve"> </w:t>
            </w:r>
            <w:proofErr w:type="spellStart"/>
            <w:r>
              <w:rPr>
                <w:sz w:val="20"/>
                <w:szCs w:val="20"/>
              </w:rPr>
              <w:t>inconsistentes</w:t>
            </w:r>
            <w:proofErr w:type="spellEnd"/>
            <w:r>
              <w:rPr>
                <w:color w:val="000000"/>
                <w:sz w:val="20"/>
                <w:szCs w:val="20"/>
              </w:rPr>
              <w:t>(16,32)</w:t>
            </w:r>
          </w:p>
        </w:tc>
        <w:tc>
          <w:tcPr>
            <w:tcW w:w="1529" w:type="dxa"/>
          </w:tcPr>
          <w:p w14:paraId="000003D5" w14:textId="77777777" w:rsidR="000637DF" w:rsidRPr="000E06DE" w:rsidRDefault="00D06FFB">
            <w:pPr>
              <w:tabs>
                <w:tab w:val="left" w:pos="220"/>
                <w:tab w:val="left" w:pos="720"/>
              </w:tabs>
              <w:spacing w:after="0" w:line="240" w:lineRule="auto"/>
              <w:rPr>
                <w:sz w:val="20"/>
                <w:szCs w:val="20"/>
                <w:lang w:val="es-US"/>
              </w:rPr>
            </w:pPr>
            <w:r w:rsidRPr="000E06DE">
              <w:rPr>
                <w:sz w:val="20"/>
                <w:szCs w:val="20"/>
                <w:lang w:val="es-US"/>
              </w:rPr>
              <w:t>De acuerdo a lo reportado por radiología y/o registrado en el expediente clínico.</w:t>
            </w:r>
          </w:p>
        </w:tc>
        <w:tc>
          <w:tcPr>
            <w:tcW w:w="1239" w:type="dxa"/>
          </w:tcPr>
          <w:p w14:paraId="000003D6" w14:textId="77777777" w:rsidR="000637DF" w:rsidRDefault="00D06FFB">
            <w:pPr>
              <w:spacing w:after="0" w:line="240" w:lineRule="auto"/>
              <w:rPr>
                <w:color w:val="000000"/>
                <w:sz w:val="20"/>
                <w:szCs w:val="20"/>
              </w:rPr>
            </w:pPr>
            <w:proofErr w:type="spellStart"/>
            <w:r>
              <w:rPr>
                <w:sz w:val="20"/>
                <w:szCs w:val="20"/>
              </w:rPr>
              <w:t>Cualitativa</w:t>
            </w:r>
            <w:proofErr w:type="spellEnd"/>
            <w:r>
              <w:rPr>
                <w:sz w:val="20"/>
                <w:szCs w:val="20"/>
              </w:rPr>
              <w:t xml:space="preserve"> Nominal </w:t>
            </w:r>
            <w:proofErr w:type="spellStart"/>
            <w:r>
              <w:rPr>
                <w:sz w:val="20"/>
                <w:szCs w:val="20"/>
              </w:rPr>
              <w:t>Dicotómica</w:t>
            </w:r>
            <w:proofErr w:type="spellEnd"/>
          </w:p>
        </w:tc>
        <w:tc>
          <w:tcPr>
            <w:tcW w:w="1372" w:type="dxa"/>
            <w:gridSpan w:val="2"/>
          </w:tcPr>
          <w:p w14:paraId="000003D7" w14:textId="77777777" w:rsidR="000637DF" w:rsidRDefault="00D06FFB">
            <w:pPr>
              <w:spacing w:after="0" w:line="240" w:lineRule="auto"/>
              <w:rPr>
                <w:color w:val="000000"/>
                <w:sz w:val="20"/>
                <w:szCs w:val="20"/>
              </w:rPr>
            </w:pPr>
            <w:proofErr w:type="spellStart"/>
            <w:r>
              <w:rPr>
                <w:sz w:val="20"/>
                <w:szCs w:val="20"/>
              </w:rPr>
              <w:t>Numérica</w:t>
            </w:r>
            <w:proofErr w:type="spellEnd"/>
            <w:r>
              <w:rPr>
                <w:sz w:val="20"/>
                <w:szCs w:val="20"/>
              </w:rPr>
              <w:t xml:space="preserve"> byte</w:t>
            </w:r>
          </w:p>
        </w:tc>
        <w:tc>
          <w:tcPr>
            <w:tcW w:w="720" w:type="dxa"/>
          </w:tcPr>
          <w:p w14:paraId="000003D9" w14:textId="77777777" w:rsidR="000637DF" w:rsidRDefault="00D06FFB">
            <w:pPr>
              <w:spacing w:after="0" w:line="240" w:lineRule="auto"/>
              <w:ind w:hanging="17"/>
              <w:rPr>
                <w:color w:val="000000"/>
                <w:sz w:val="20"/>
                <w:szCs w:val="20"/>
              </w:rPr>
            </w:pPr>
            <w:r>
              <w:rPr>
                <w:sz w:val="20"/>
                <w:szCs w:val="20"/>
              </w:rPr>
              <w:t>0-1</w:t>
            </w:r>
          </w:p>
        </w:tc>
        <w:tc>
          <w:tcPr>
            <w:tcW w:w="1710" w:type="dxa"/>
          </w:tcPr>
          <w:p w14:paraId="000003DA" w14:textId="77777777" w:rsidR="000637DF" w:rsidRDefault="00D06FFB">
            <w:pPr>
              <w:spacing w:after="0" w:line="240" w:lineRule="auto"/>
              <w:rPr>
                <w:sz w:val="20"/>
                <w:szCs w:val="20"/>
              </w:rPr>
            </w:pPr>
            <w:r>
              <w:rPr>
                <w:sz w:val="20"/>
                <w:szCs w:val="20"/>
              </w:rPr>
              <w:t xml:space="preserve">1= </w:t>
            </w:r>
            <w:proofErr w:type="spellStart"/>
            <w:r>
              <w:rPr>
                <w:sz w:val="20"/>
                <w:szCs w:val="20"/>
              </w:rPr>
              <w:t>Sí</w:t>
            </w:r>
            <w:proofErr w:type="spellEnd"/>
          </w:p>
          <w:p w14:paraId="000003DB" w14:textId="77777777" w:rsidR="000637DF" w:rsidRDefault="00D06FFB">
            <w:pPr>
              <w:spacing w:after="0" w:line="240" w:lineRule="auto"/>
              <w:rPr>
                <w:sz w:val="20"/>
                <w:szCs w:val="20"/>
              </w:rPr>
            </w:pPr>
            <w:r>
              <w:rPr>
                <w:sz w:val="20"/>
                <w:szCs w:val="20"/>
              </w:rPr>
              <w:t>0= No</w:t>
            </w:r>
          </w:p>
          <w:p w14:paraId="000003DC" w14:textId="77777777" w:rsidR="000637DF" w:rsidRDefault="000637DF">
            <w:pPr>
              <w:spacing w:after="0" w:line="240" w:lineRule="auto"/>
              <w:rPr>
                <w:color w:val="000000"/>
                <w:sz w:val="20"/>
                <w:szCs w:val="20"/>
              </w:rPr>
            </w:pPr>
          </w:p>
        </w:tc>
      </w:tr>
      <w:tr w:rsidR="000637DF" w14:paraId="5BC85714" w14:textId="77777777">
        <w:trPr>
          <w:trHeight w:val="18"/>
        </w:trPr>
        <w:tc>
          <w:tcPr>
            <w:tcW w:w="1440" w:type="dxa"/>
          </w:tcPr>
          <w:p w14:paraId="000003DD" w14:textId="77777777" w:rsidR="000637DF" w:rsidRDefault="00D06FFB">
            <w:pPr>
              <w:spacing w:after="0" w:line="240" w:lineRule="auto"/>
              <w:rPr>
                <w:sz w:val="20"/>
                <w:szCs w:val="20"/>
              </w:rPr>
            </w:pPr>
            <w:r>
              <w:rPr>
                <w:sz w:val="20"/>
                <w:szCs w:val="20"/>
              </w:rPr>
              <w:t>Patron NINE fibrótico</w:t>
            </w:r>
          </w:p>
        </w:tc>
        <w:tc>
          <w:tcPr>
            <w:tcW w:w="1059" w:type="dxa"/>
          </w:tcPr>
          <w:p w14:paraId="000003DE" w14:textId="77777777" w:rsidR="000637DF" w:rsidRDefault="00D06FFB">
            <w:pPr>
              <w:spacing w:after="0" w:line="240" w:lineRule="auto"/>
              <w:rPr>
                <w:color w:val="000000"/>
                <w:sz w:val="20"/>
                <w:szCs w:val="20"/>
              </w:rPr>
            </w:pPr>
            <w:proofErr w:type="spellStart"/>
            <w:r>
              <w:rPr>
                <w:color w:val="000000"/>
                <w:sz w:val="20"/>
                <w:szCs w:val="20"/>
              </w:rPr>
              <w:t>ninef</w:t>
            </w:r>
            <w:proofErr w:type="spellEnd"/>
          </w:p>
        </w:tc>
        <w:tc>
          <w:tcPr>
            <w:tcW w:w="2181" w:type="dxa"/>
          </w:tcPr>
          <w:p w14:paraId="000003DF" w14:textId="77777777" w:rsidR="000637DF" w:rsidRPr="000E06DE" w:rsidRDefault="00D06FFB">
            <w:pPr>
              <w:tabs>
                <w:tab w:val="left" w:pos="220"/>
                <w:tab w:val="left" w:pos="720"/>
              </w:tabs>
              <w:spacing w:after="0" w:line="240" w:lineRule="auto"/>
              <w:rPr>
                <w:color w:val="191919"/>
                <w:sz w:val="20"/>
                <w:szCs w:val="20"/>
                <w:lang w:val="es-US"/>
              </w:rPr>
            </w:pPr>
            <w:r w:rsidRPr="000E06DE">
              <w:rPr>
                <w:color w:val="191919"/>
                <w:sz w:val="20"/>
                <w:szCs w:val="20"/>
                <w:lang w:val="es-US"/>
              </w:rPr>
              <w:t>Opacidades con fibrosis (pérdida de volumen, opacidades reticulares y bronquiectasia). Distribución periférica y peribroncovascular de predominio basal, con preservación subpleural.</w:t>
            </w:r>
            <w:r w:rsidRPr="000E06DE">
              <w:rPr>
                <w:color w:val="000000"/>
                <w:sz w:val="20"/>
                <w:szCs w:val="20"/>
                <w:lang w:val="es-US"/>
              </w:rPr>
              <w:t>(16,32)</w:t>
            </w:r>
          </w:p>
        </w:tc>
        <w:tc>
          <w:tcPr>
            <w:tcW w:w="1529" w:type="dxa"/>
          </w:tcPr>
          <w:p w14:paraId="000003E0" w14:textId="77777777" w:rsidR="000637DF" w:rsidRPr="000E06DE" w:rsidRDefault="00D06FFB">
            <w:pPr>
              <w:tabs>
                <w:tab w:val="left" w:pos="220"/>
                <w:tab w:val="left" w:pos="720"/>
              </w:tabs>
              <w:spacing w:after="0" w:line="240" w:lineRule="auto"/>
              <w:rPr>
                <w:sz w:val="20"/>
                <w:szCs w:val="20"/>
                <w:lang w:val="es-US"/>
              </w:rPr>
            </w:pPr>
            <w:r w:rsidRPr="000E06DE">
              <w:rPr>
                <w:sz w:val="20"/>
                <w:szCs w:val="20"/>
                <w:lang w:val="es-US"/>
              </w:rPr>
              <w:t>De acuerdo a lo reportado por radiología y/o registrado en el expediente clínico.</w:t>
            </w:r>
          </w:p>
        </w:tc>
        <w:tc>
          <w:tcPr>
            <w:tcW w:w="1239" w:type="dxa"/>
          </w:tcPr>
          <w:p w14:paraId="000003E1" w14:textId="77777777" w:rsidR="000637DF" w:rsidRDefault="00D06FFB">
            <w:pPr>
              <w:spacing w:after="0" w:line="240" w:lineRule="auto"/>
              <w:rPr>
                <w:color w:val="000000"/>
                <w:sz w:val="20"/>
                <w:szCs w:val="20"/>
              </w:rPr>
            </w:pPr>
            <w:proofErr w:type="spellStart"/>
            <w:r>
              <w:rPr>
                <w:sz w:val="20"/>
                <w:szCs w:val="20"/>
              </w:rPr>
              <w:t>Cualitativa</w:t>
            </w:r>
            <w:proofErr w:type="spellEnd"/>
            <w:r>
              <w:rPr>
                <w:sz w:val="20"/>
                <w:szCs w:val="20"/>
              </w:rPr>
              <w:t xml:space="preserve"> Nominal </w:t>
            </w:r>
            <w:proofErr w:type="spellStart"/>
            <w:r>
              <w:rPr>
                <w:sz w:val="20"/>
                <w:szCs w:val="20"/>
              </w:rPr>
              <w:t>Dicotómica</w:t>
            </w:r>
            <w:proofErr w:type="spellEnd"/>
          </w:p>
        </w:tc>
        <w:tc>
          <w:tcPr>
            <w:tcW w:w="1372" w:type="dxa"/>
            <w:gridSpan w:val="2"/>
          </w:tcPr>
          <w:p w14:paraId="000003E2" w14:textId="77777777" w:rsidR="000637DF" w:rsidRDefault="00D06FFB">
            <w:pPr>
              <w:spacing w:after="0" w:line="240" w:lineRule="auto"/>
              <w:rPr>
                <w:color w:val="000000"/>
                <w:sz w:val="20"/>
                <w:szCs w:val="20"/>
              </w:rPr>
            </w:pPr>
            <w:proofErr w:type="spellStart"/>
            <w:r>
              <w:rPr>
                <w:sz w:val="20"/>
                <w:szCs w:val="20"/>
              </w:rPr>
              <w:t>Numérica</w:t>
            </w:r>
            <w:proofErr w:type="spellEnd"/>
            <w:r>
              <w:rPr>
                <w:sz w:val="20"/>
                <w:szCs w:val="20"/>
              </w:rPr>
              <w:t xml:space="preserve"> byte</w:t>
            </w:r>
          </w:p>
        </w:tc>
        <w:tc>
          <w:tcPr>
            <w:tcW w:w="720" w:type="dxa"/>
          </w:tcPr>
          <w:p w14:paraId="000003E4" w14:textId="77777777" w:rsidR="000637DF" w:rsidRDefault="00D06FFB">
            <w:pPr>
              <w:spacing w:after="0" w:line="240" w:lineRule="auto"/>
              <w:ind w:hanging="17"/>
              <w:rPr>
                <w:color w:val="000000"/>
                <w:sz w:val="20"/>
                <w:szCs w:val="20"/>
              </w:rPr>
            </w:pPr>
            <w:r>
              <w:rPr>
                <w:sz w:val="20"/>
                <w:szCs w:val="20"/>
              </w:rPr>
              <w:t>0-1</w:t>
            </w:r>
          </w:p>
        </w:tc>
        <w:tc>
          <w:tcPr>
            <w:tcW w:w="1710" w:type="dxa"/>
          </w:tcPr>
          <w:p w14:paraId="000003E5" w14:textId="77777777" w:rsidR="000637DF" w:rsidRDefault="00D06FFB">
            <w:pPr>
              <w:spacing w:after="0" w:line="240" w:lineRule="auto"/>
              <w:rPr>
                <w:sz w:val="20"/>
                <w:szCs w:val="20"/>
              </w:rPr>
            </w:pPr>
            <w:r>
              <w:rPr>
                <w:sz w:val="20"/>
                <w:szCs w:val="20"/>
              </w:rPr>
              <w:t xml:space="preserve">1= </w:t>
            </w:r>
            <w:proofErr w:type="spellStart"/>
            <w:r>
              <w:rPr>
                <w:sz w:val="20"/>
                <w:szCs w:val="20"/>
              </w:rPr>
              <w:t>Sí</w:t>
            </w:r>
            <w:proofErr w:type="spellEnd"/>
          </w:p>
          <w:p w14:paraId="000003E6" w14:textId="77777777" w:rsidR="000637DF" w:rsidRDefault="00D06FFB">
            <w:pPr>
              <w:spacing w:after="0" w:line="240" w:lineRule="auto"/>
              <w:rPr>
                <w:sz w:val="20"/>
                <w:szCs w:val="20"/>
              </w:rPr>
            </w:pPr>
            <w:r>
              <w:rPr>
                <w:sz w:val="20"/>
                <w:szCs w:val="20"/>
              </w:rPr>
              <w:t>0= No</w:t>
            </w:r>
          </w:p>
          <w:p w14:paraId="000003E7" w14:textId="77777777" w:rsidR="000637DF" w:rsidRDefault="000637DF">
            <w:pPr>
              <w:spacing w:after="0" w:line="240" w:lineRule="auto"/>
              <w:rPr>
                <w:color w:val="000000"/>
                <w:sz w:val="20"/>
                <w:szCs w:val="20"/>
              </w:rPr>
            </w:pPr>
          </w:p>
        </w:tc>
      </w:tr>
      <w:tr w:rsidR="000637DF" w14:paraId="2FC178D4" w14:textId="77777777">
        <w:trPr>
          <w:trHeight w:val="18"/>
        </w:trPr>
        <w:tc>
          <w:tcPr>
            <w:tcW w:w="1440" w:type="dxa"/>
          </w:tcPr>
          <w:p w14:paraId="000003E8" w14:textId="77777777" w:rsidR="000637DF" w:rsidRDefault="00D06FFB">
            <w:pPr>
              <w:spacing w:after="0" w:line="240" w:lineRule="auto"/>
              <w:rPr>
                <w:sz w:val="20"/>
                <w:szCs w:val="20"/>
              </w:rPr>
            </w:pPr>
            <w:r>
              <w:rPr>
                <w:sz w:val="20"/>
                <w:szCs w:val="20"/>
              </w:rPr>
              <w:t xml:space="preserve">Patron NINE </w:t>
            </w:r>
            <w:proofErr w:type="spellStart"/>
            <w:r>
              <w:rPr>
                <w:sz w:val="20"/>
                <w:szCs w:val="20"/>
              </w:rPr>
              <w:t>celular</w:t>
            </w:r>
            <w:proofErr w:type="spellEnd"/>
          </w:p>
        </w:tc>
        <w:tc>
          <w:tcPr>
            <w:tcW w:w="1059" w:type="dxa"/>
          </w:tcPr>
          <w:p w14:paraId="000003E9" w14:textId="77777777" w:rsidR="000637DF" w:rsidRDefault="00D06FFB">
            <w:pPr>
              <w:spacing w:after="0" w:line="240" w:lineRule="auto"/>
              <w:rPr>
                <w:color w:val="000000"/>
                <w:sz w:val="20"/>
                <w:szCs w:val="20"/>
              </w:rPr>
            </w:pPr>
            <w:proofErr w:type="spellStart"/>
            <w:r>
              <w:rPr>
                <w:color w:val="000000"/>
                <w:sz w:val="20"/>
                <w:szCs w:val="20"/>
              </w:rPr>
              <w:t>ninec</w:t>
            </w:r>
            <w:proofErr w:type="spellEnd"/>
          </w:p>
        </w:tc>
        <w:tc>
          <w:tcPr>
            <w:tcW w:w="2181" w:type="dxa"/>
          </w:tcPr>
          <w:p w14:paraId="000003EA" w14:textId="77777777" w:rsidR="000637DF" w:rsidRPr="000E06DE" w:rsidRDefault="00D06FFB">
            <w:pPr>
              <w:tabs>
                <w:tab w:val="left" w:pos="220"/>
                <w:tab w:val="left" w:pos="720"/>
              </w:tabs>
              <w:spacing w:after="0" w:line="240" w:lineRule="auto"/>
              <w:rPr>
                <w:color w:val="191919"/>
                <w:sz w:val="20"/>
                <w:szCs w:val="20"/>
                <w:lang w:val="es-US"/>
              </w:rPr>
            </w:pPr>
            <w:r w:rsidRPr="000E06DE">
              <w:rPr>
                <w:color w:val="191919"/>
                <w:sz w:val="20"/>
                <w:szCs w:val="20"/>
                <w:lang w:val="es-US"/>
              </w:rPr>
              <w:t xml:space="preserve">Opacidades en vidrio deslustrado </w:t>
            </w:r>
            <w:r w:rsidRPr="000E06DE">
              <w:rPr>
                <w:color w:val="191919"/>
                <w:sz w:val="20"/>
                <w:szCs w:val="20"/>
                <w:lang w:val="es-US"/>
              </w:rPr>
              <w:lastRenderedPageBreak/>
              <w:t>Distribución periférica y peribroncovascular de predominio basal, con preservación subpleural.</w:t>
            </w:r>
            <w:r w:rsidRPr="000E06DE">
              <w:rPr>
                <w:color w:val="000000"/>
                <w:sz w:val="20"/>
                <w:szCs w:val="20"/>
                <w:lang w:val="es-US"/>
              </w:rPr>
              <w:t>(16,32)</w:t>
            </w:r>
          </w:p>
        </w:tc>
        <w:tc>
          <w:tcPr>
            <w:tcW w:w="1529" w:type="dxa"/>
          </w:tcPr>
          <w:p w14:paraId="000003EB" w14:textId="77777777" w:rsidR="000637DF" w:rsidRPr="000E06DE" w:rsidRDefault="00D06FFB">
            <w:pPr>
              <w:tabs>
                <w:tab w:val="left" w:pos="220"/>
                <w:tab w:val="left" w:pos="720"/>
              </w:tabs>
              <w:spacing w:after="0" w:line="240" w:lineRule="auto"/>
              <w:rPr>
                <w:sz w:val="20"/>
                <w:szCs w:val="20"/>
                <w:lang w:val="es-US"/>
              </w:rPr>
            </w:pPr>
            <w:r w:rsidRPr="000E06DE">
              <w:rPr>
                <w:sz w:val="20"/>
                <w:szCs w:val="20"/>
                <w:lang w:val="es-US"/>
              </w:rPr>
              <w:lastRenderedPageBreak/>
              <w:t xml:space="preserve">De acuerdo a lo reportado por </w:t>
            </w:r>
            <w:r w:rsidRPr="000E06DE">
              <w:rPr>
                <w:sz w:val="20"/>
                <w:szCs w:val="20"/>
                <w:lang w:val="es-US"/>
              </w:rPr>
              <w:lastRenderedPageBreak/>
              <w:t>radiología y/o registrado en el expediente clínico.</w:t>
            </w:r>
          </w:p>
        </w:tc>
        <w:tc>
          <w:tcPr>
            <w:tcW w:w="1239" w:type="dxa"/>
          </w:tcPr>
          <w:p w14:paraId="000003EC" w14:textId="77777777" w:rsidR="000637DF" w:rsidRDefault="00D06FFB">
            <w:pPr>
              <w:spacing w:after="0" w:line="240" w:lineRule="auto"/>
              <w:rPr>
                <w:color w:val="000000"/>
                <w:sz w:val="20"/>
                <w:szCs w:val="20"/>
              </w:rPr>
            </w:pPr>
            <w:proofErr w:type="spellStart"/>
            <w:r>
              <w:rPr>
                <w:sz w:val="20"/>
                <w:szCs w:val="20"/>
              </w:rPr>
              <w:lastRenderedPageBreak/>
              <w:t>Cualitativa</w:t>
            </w:r>
            <w:proofErr w:type="spellEnd"/>
            <w:r>
              <w:rPr>
                <w:sz w:val="20"/>
                <w:szCs w:val="20"/>
              </w:rPr>
              <w:t xml:space="preserve"> Nominal </w:t>
            </w:r>
            <w:proofErr w:type="spellStart"/>
            <w:r>
              <w:rPr>
                <w:sz w:val="20"/>
                <w:szCs w:val="20"/>
              </w:rPr>
              <w:lastRenderedPageBreak/>
              <w:t>Dicotómica</w:t>
            </w:r>
            <w:proofErr w:type="spellEnd"/>
          </w:p>
        </w:tc>
        <w:tc>
          <w:tcPr>
            <w:tcW w:w="1372" w:type="dxa"/>
            <w:gridSpan w:val="2"/>
          </w:tcPr>
          <w:p w14:paraId="000003ED" w14:textId="77777777" w:rsidR="000637DF" w:rsidRDefault="00D06FFB">
            <w:pPr>
              <w:spacing w:after="0" w:line="240" w:lineRule="auto"/>
              <w:rPr>
                <w:color w:val="000000"/>
                <w:sz w:val="20"/>
                <w:szCs w:val="20"/>
              </w:rPr>
            </w:pPr>
            <w:proofErr w:type="spellStart"/>
            <w:r>
              <w:rPr>
                <w:sz w:val="20"/>
                <w:szCs w:val="20"/>
              </w:rPr>
              <w:lastRenderedPageBreak/>
              <w:t>Numérica</w:t>
            </w:r>
            <w:proofErr w:type="spellEnd"/>
            <w:r>
              <w:rPr>
                <w:sz w:val="20"/>
                <w:szCs w:val="20"/>
              </w:rPr>
              <w:t xml:space="preserve"> byte</w:t>
            </w:r>
          </w:p>
        </w:tc>
        <w:tc>
          <w:tcPr>
            <w:tcW w:w="720" w:type="dxa"/>
          </w:tcPr>
          <w:p w14:paraId="000003EF" w14:textId="77777777" w:rsidR="000637DF" w:rsidRDefault="00D06FFB">
            <w:pPr>
              <w:spacing w:after="0" w:line="240" w:lineRule="auto"/>
              <w:ind w:hanging="17"/>
              <w:rPr>
                <w:color w:val="000000"/>
                <w:sz w:val="20"/>
                <w:szCs w:val="20"/>
              </w:rPr>
            </w:pPr>
            <w:r>
              <w:rPr>
                <w:sz w:val="20"/>
                <w:szCs w:val="20"/>
              </w:rPr>
              <w:t>0-1</w:t>
            </w:r>
          </w:p>
        </w:tc>
        <w:tc>
          <w:tcPr>
            <w:tcW w:w="1710" w:type="dxa"/>
          </w:tcPr>
          <w:p w14:paraId="000003F0" w14:textId="77777777" w:rsidR="000637DF" w:rsidRDefault="00D06FFB">
            <w:pPr>
              <w:spacing w:after="0" w:line="240" w:lineRule="auto"/>
              <w:rPr>
                <w:sz w:val="20"/>
                <w:szCs w:val="20"/>
              </w:rPr>
            </w:pPr>
            <w:r>
              <w:rPr>
                <w:sz w:val="20"/>
                <w:szCs w:val="20"/>
              </w:rPr>
              <w:t xml:space="preserve">1= </w:t>
            </w:r>
            <w:proofErr w:type="spellStart"/>
            <w:r>
              <w:rPr>
                <w:sz w:val="20"/>
                <w:szCs w:val="20"/>
              </w:rPr>
              <w:t>Sí</w:t>
            </w:r>
            <w:proofErr w:type="spellEnd"/>
          </w:p>
          <w:p w14:paraId="000003F1" w14:textId="77777777" w:rsidR="000637DF" w:rsidRDefault="00D06FFB">
            <w:pPr>
              <w:spacing w:after="0" w:line="240" w:lineRule="auto"/>
              <w:rPr>
                <w:sz w:val="20"/>
                <w:szCs w:val="20"/>
              </w:rPr>
            </w:pPr>
            <w:r>
              <w:rPr>
                <w:sz w:val="20"/>
                <w:szCs w:val="20"/>
              </w:rPr>
              <w:t>0= No</w:t>
            </w:r>
          </w:p>
          <w:p w14:paraId="000003F2" w14:textId="77777777" w:rsidR="000637DF" w:rsidRDefault="000637DF">
            <w:pPr>
              <w:spacing w:after="0" w:line="240" w:lineRule="auto"/>
              <w:rPr>
                <w:color w:val="000000"/>
                <w:sz w:val="20"/>
                <w:szCs w:val="20"/>
              </w:rPr>
            </w:pPr>
          </w:p>
        </w:tc>
      </w:tr>
      <w:tr w:rsidR="000637DF" w14:paraId="2C451956" w14:textId="77777777">
        <w:trPr>
          <w:trHeight w:val="18"/>
        </w:trPr>
        <w:tc>
          <w:tcPr>
            <w:tcW w:w="1440" w:type="dxa"/>
          </w:tcPr>
          <w:p w14:paraId="000003F3" w14:textId="77777777" w:rsidR="000637DF" w:rsidRDefault="00D06FFB">
            <w:pPr>
              <w:spacing w:after="0" w:line="240" w:lineRule="auto"/>
              <w:rPr>
                <w:sz w:val="20"/>
                <w:szCs w:val="20"/>
              </w:rPr>
            </w:pPr>
            <w:proofErr w:type="spellStart"/>
            <w:r>
              <w:rPr>
                <w:sz w:val="20"/>
                <w:szCs w:val="20"/>
              </w:rPr>
              <w:lastRenderedPageBreak/>
              <w:t>Neumonía</w:t>
            </w:r>
            <w:proofErr w:type="spellEnd"/>
            <w:r>
              <w:rPr>
                <w:sz w:val="20"/>
                <w:szCs w:val="20"/>
              </w:rPr>
              <w:t xml:space="preserve"> </w:t>
            </w:r>
            <w:proofErr w:type="spellStart"/>
            <w:r>
              <w:rPr>
                <w:sz w:val="20"/>
                <w:szCs w:val="20"/>
              </w:rPr>
              <w:t>organizada</w:t>
            </w:r>
            <w:proofErr w:type="spellEnd"/>
          </w:p>
        </w:tc>
        <w:tc>
          <w:tcPr>
            <w:tcW w:w="1059" w:type="dxa"/>
          </w:tcPr>
          <w:p w14:paraId="000003F4" w14:textId="77777777" w:rsidR="000637DF" w:rsidRDefault="00D06FFB">
            <w:pPr>
              <w:spacing w:after="0" w:line="240" w:lineRule="auto"/>
              <w:rPr>
                <w:color w:val="000000"/>
                <w:sz w:val="20"/>
                <w:szCs w:val="20"/>
              </w:rPr>
            </w:pPr>
            <w:r>
              <w:rPr>
                <w:color w:val="000000"/>
                <w:sz w:val="20"/>
                <w:szCs w:val="20"/>
              </w:rPr>
              <w:t>no</w:t>
            </w:r>
          </w:p>
        </w:tc>
        <w:tc>
          <w:tcPr>
            <w:tcW w:w="2181" w:type="dxa"/>
          </w:tcPr>
          <w:p w14:paraId="000003F5" w14:textId="77777777" w:rsidR="000637DF" w:rsidRDefault="00D06FFB">
            <w:pPr>
              <w:tabs>
                <w:tab w:val="left" w:pos="220"/>
                <w:tab w:val="left" w:pos="720"/>
              </w:tabs>
              <w:spacing w:after="0" w:line="240" w:lineRule="auto"/>
              <w:rPr>
                <w:sz w:val="20"/>
                <w:szCs w:val="20"/>
              </w:rPr>
            </w:pPr>
            <w:r w:rsidRPr="000E06DE">
              <w:rPr>
                <w:color w:val="191919"/>
                <w:sz w:val="20"/>
                <w:szCs w:val="20"/>
                <w:lang w:val="es-US"/>
              </w:rPr>
              <w:t xml:space="preserve">Consolidaciones parcheadas características en un patrón subpleural, peribronquial o de banda que a menudo son migratorias en asociación con opacidades de vidrio esmerilado. </w:t>
            </w:r>
            <w:r>
              <w:rPr>
                <w:color w:val="000000"/>
                <w:sz w:val="20"/>
                <w:szCs w:val="20"/>
              </w:rPr>
              <w:t>(16,32)</w:t>
            </w:r>
          </w:p>
        </w:tc>
        <w:tc>
          <w:tcPr>
            <w:tcW w:w="1529" w:type="dxa"/>
          </w:tcPr>
          <w:p w14:paraId="000003F6" w14:textId="77777777" w:rsidR="000637DF" w:rsidRPr="000E06DE" w:rsidRDefault="00D06FFB">
            <w:pPr>
              <w:tabs>
                <w:tab w:val="left" w:pos="220"/>
                <w:tab w:val="left" w:pos="720"/>
              </w:tabs>
              <w:spacing w:after="0" w:line="240" w:lineRule="auto"/>
              <w:rPr>
                <w:sz w:val="20"/>
                <w:szCs w:val="20"/>
                <w:lang w:val="es-US"/>
              </w:rPr>
            </w:pPr>
            <w:r w:rsidRPr="000E06DE">
              <w:rPr>
                <w:sz w:val="20"/>
                <w:szCs w:val="20"/>
                <w:lang w:val="es-US"/>
              </w:rPr>
              <w:t>De acuerdo a lo reportado por radiología y/o registrado en el expediente clínico.</w:t>
            </w:r>
          </w:p>
        </w:tc>
        <w:tc>
          <w:tcPr>
            <w:tcW w:w="1239" w:type="dxa"/>
          </w:tcPr>
          <w:p w14:paraId="000003F7" w14:textId="77777777" w:rsidR="000637DF" w:rsidRDefault="00D06FFB">
            <w:pPr>
              <w:spacing w:after="0" w:line="240" w:lineRule="auto"/>
              <w:rPr>
                <w:color w:val="000000"/>
                <w:sz w:val="20"/>
                <w:szCs w:val="20"/>
              </w:rPr>
            </w:pPr>
            <w:proofErr w:type="spellStart"/>
            <w:r>
              <w:rPr>
                <w:sz w:val="20"/>
                <w:szCs w:val="20"/>
              </w:rPr>
              <w:t>Cualitativa</w:t>
            </w:r>
            <w:proofErr w:type="spellEnd"/>
            <w:r>
              <w:rPr>
                <w:sz w:val="20"/>
                <w:szCs w:val="20"/>
              </w:rPr>
              <w:t xml:space="preserve"> Nominal </w:t>
            </w:r>
            <w:proofErr w:type="spellStart"/>
            <w:r>
              <w:rPr>
                <w:sz w:val="20"/>
                <w:szCs w:val="20"/>
              </w:rPr>
              <w:t>Dicotómica</w:t>
            </w:r>
            <w:proofErr w:type="spellEnd"/>
          </w:p>
        </w:tc>
        <w:tc>
          <w:tcPr>
            <w:tcW w:w="1372" w:type="dxa"/>
            <w:gridSpan w:val="2"/>
          </w:tcPr>
          <w:p w14:paraId="000003F8" w14:textId="77777777" w:rsidR="000637DF" w:rsidRDefault="00D06FFB">
            <w:pPr>
              <w:spacing w:after="0" w:line="240" w:lineRule="auto"/>
              <w:rPr>
                <w:color w:val="000000"/>
                <w:sz w:val="20"/>
                <w:szCs w:val="20"/>
              </w:rPr>
            </w:pPr>
            <w:proofErr w:type="spellStart"/>
            <w:r>
              <w:rPr>
                <w:sz w:val="20"/>
                <w:szCs w:val="20"/>
              </w:rPr>
              <w:t>Numérica</w:t>
            </w:r>
            <w:proofErr w:type="spellEnd"/>
            <w:r>
              <w:rPr>
                <w:sz w:val="20"/>
                <w:szCs w:val="20"/>
              </w:rPr>
              <w:t xml:space="preserve"> byte</w:t>
            </w:r>
          </w:p>
        </w:tc>
        <w:tc>
          <w:tcPr>
            <w:tcW w:w="720" w:type="dxa"/>
          </w:tcPr>
          <w:p w14:paraId="000003FA" w14:textId="77777777" w:rsidR="000637DF" w:rsidRDefault="00D06FFB">
            <w:pPr>
              <w:spacing w:after="0" w:line="240" w:lineRule="auto"/>
              <w:ind w:hanging="17"/>
              <w:rPr>
                <w:color w:val="000000"/>
                <w:sz w:val="20"/>
                <w:szCs w:val="20"/>
              </w:rPr>
            </w:pPr>
            <w:r>
              <w:rPr>
                <w:sz w:val="20"/>
                <w:szCs w:val="20"/>
              </w:rPr>
              <w:t>0-1</w:t>
            </w:r>
          </w:p>
        </w:tc>
        <w:tc>
          <w:tcPr>
            <w:tcW w:w="1710" w:type="dxa"/>
          </w:tcPr>
          <w:p w14:paraId="000003FB" w14:textId="77777777" w:rsidR="000637DF" w:rsidRDefault="00D06FFB">
            <w:pPr>
              <w:spacing w:after="0" w:line="240" w:lineRule="auto"/>
              <w:rPr>
                <w:sz w:val="20"/>
                <w:szCs w:val="20"/>
              </w:rPr>
            </w:pPr>
            <w:r>
              <w:rPr>
                <w:sz w:val="20"/>
                <w:szCs w:val="20"/>
              </w:rPr>
              <w:t xml:space="preserve">1= </w:t>
            </w:r>
            <w:proofErr w:type="spellStart"/>
            <w:r>
              <w:rPr>
                <w:sz w:val="20"/>
                <w:szCs w:val="20"/>
              </w:rPr>
              <w:t>Sí</w:t>
            </w:r>
            <w:proofErr w:type="spellEnd"/>
          </w:p>
          <w:p w14:paraId="000003FC" w14:textId="77777777" w:rsidR="000637DF" w:rsidRDefault="00D06FFB">
            <w:pPr>
              <w:spacing w:after="0" w:line="240" w:lineRule="auto"/>
              <w:rPr>
                <w:sz w:val="20"/>
                <w:szCs w:val="20"/>
              </w:rPr>
            </w:pPr>
            <w:r>
              <w:rPr>
                <w:sz w:val="20"/>
                <w:szCs w:val="20"/>
              </w:rPr>
              <w:t>0= No</w:t>
            </w:r>
          </w:p>
          <w:p w14:paraId="000003FD" w14:textId="77777777" w:rsidR="000637DF" w:rsidRDefault="000637DF">
            <w:pPr>
              <w:spacing w:after="0" w:line="240" w:lineRule="auto"/>
              <w:rPr>
                <w:color w:val="000000"/>
                <w:sz w:val="20"/>
                <w:szCs w:val="20"/>
              </w:rPr>
            </w:pPr>
          </w:p>
        </w:tc>
      </w:tr>
      <w:tr w:rsidR="000637DF" w14:paraId="71E9B42F" w14:textId="77777777">
        <w:trPr>
          <w:trHeight w:val="18"/>
        </w:trPr>
        <w:tc>
          <w:tcPr>
            <w:tcW w:w="1440" w:type="dxa"/>
          </w:tcPr>
          <w:p w14:paraId="000003FE" w14:textId="77777777" w:rsidR="000637DF" w:rsidRDefault="00D06FFB">
            <w:pPr>
              <w:spacing w:after="0" w:line="240" w:lineRule="auto"/>
              <w:rPr>
                <w:sz w:val="20"/>
                <w:szCs w:val="20"/>
              </w:rPr>
            </w:pPr>
            <w:proofErr w:type="spellStart"/>
            <w:r>
              <w:rPr>
                <w:sz w:val="20"/>
                <w:szCs w:val="20"/>
              </w:rPr>
              <w:t>Indiferenciado</w:t>
            </w:r>
            <w:proofErr w:type="spellEnd"/>
          </w:p>
        </w:tc>
        <w:tc>
          <w:tcPr>
            <w:tcW w:w="1059" w:type="dxa"/>
          </w:tcPr>
          <w:p w14:paraId="000003FF" w14:textId="77777777" w:rsidR="000637DF" w:rsidRDefault="000637DF">
            <w:pPr>
              <w:spacing w:after="0" w:line="240" w:lineRule="auto"/>
              <w:rPr>
                <w:color w:val="000000"/>
                <w:sz w:val="20"/>
                <w:szCs w:val="20"/>
              </w:rPr>
            </w:pPr>
          </w:p>
        </w:tc>
        <w:tc>
          <w:tcPr>
            <w:tcW w:w="2181" w:type="dxa"/>
          </w:tcPr>
          <w:p w14:paraId="00000400" w14:textId="77777777" w:rsidR="000637DF" w:rsidRPr="000E06DE" w:rsidRDefault="00D06FFB">
            <w:pPr>
              <w:tabs>
                <w:tab w:val="left" w:pos="220"/>
                <w:tab w:val="left" w:pos="720"/>
              </w:tabs>
              <w:spacing w:after="0" w:line="240" w:lineRule="auto"/>
              <w:rPr>
                <w:sz w:val="20"/>
                <w:szCs w:val="20"/>
                <w:lang w:val="es-US"/>
              </w:rPr>
            </w:pPr>
            <w:r w:rsidRPr="000E06DE">
              <w:rPr>
                <w:sz w:val="20"/>
                <w:szCs w:val="20"/>
                <w:lang w:val="es-US"/>
              </w:rPr>
              <w:t xml:space="preserve">Que no cumple con ninguno de los criterios de patrón de neumonía intersticial usual, neumonía no específica o neumonía organizada </w:t>
            </w:r>
          </w:p>
        </w:tc>
        <w:tc>
          <w:tcPr>
            <w:tcW w:w="1529" w:type="dxa"/>
          </w:tcPr>
          <w:p w14:paraId="00000401" w14:textId="77777777" w:rsidR="000637DF" w:rsidRPr="000E06DE" w:rsidRDefault="00D06FFB">
            <w:pPr>
              <w:tabs>
                <w:tab w:val="left" w:pos="220"/>
                <w:tab w:val="left" w:pos="720"/>
              </w:tabs>
              <w:spacing w:after="0" w:line="240" w:lineRule="auto"/>
              <w:rPr>
                <w:sz w:val="20"/>
                <w:szCs w:val="20"/>
                <w:lang w:val="es-US"/>
              </w:rPr>
            </w:pPr>
            <w:r w:rsidRPr="000E06DE">
              <w:rPr>
                <w:sz w:val="20"/>
                <w:szCs w:val="20"/>
                <w:lang w:val="es-US"/>
              </w:rPr>
              <w:t>De acuerdo a lo reportado por radiología y/o registrado en el expediente clínico.</w:t>
            </w:r>
          </w:p>
        </w:tc>
        <w:tc>
          <w:tcPr>
            <w:tcW w:w="1239" w:type="dxa"/>
          </w:tcPr>
          <w:p w14:paraId="00000402" w14:textId="77777777" w:rsidR="000637DF" w:rsidRDefault="00D06FFB">
            <w:pPr>
              <w:spacing w:after="0" w:line="240" w:lineRule="auto"/>
              <w:rPr>
                <w:color w:val="000000"/>
                <w:sz w:val="20"/>
                <w:szCs w:val="20"/>
              </w:rPr>
            </w:pPr>
            <w:proofErr w:type="spellStart"/>
            <w:r>
              <w:rPr>
                <w:sz w:val="20"/>
                <w:szCs w:val="20"/>
              </w:rPr>
              <w:t>Cualitativa</w:t>
            </w:r>
            <w:proofErr w:type="spellEnd"/>
            <w:r>
              <w:rPr>
                <w:sz w:val="20"/>
                <w:szCs w:val="20"/>
              </w:rPr>
              <w:t xml:space="preserve"> Nominal </w:t>
            </w:r>
            <w:proofErr w:type="spellStart"/>
            <w:r>
              <w:rPr>
                <w:sz w:val="20"/>
                <w:szCs w:val="20"/>
              </w:rPr>
              <w:t>Dicotómica</w:t>
            </w:r>
            <w:proofErr w:type="spellEnd"/>
          </w:p>
        </w:tc>
        <w:tc>
          <w:tcPr>
            <w:tcW w:w="1372" w:type="dxa"/>
            <w:gridSpan w:val="2"/>
          </w:tcPr>
          <w:p w14:paraId="00000403" w14:textId="77777777" w:rsidR="000637DF" w:rsidRDefault="00D06FFB">
            <w:pPr>
              <w:spacing w:after="0" w:line="240" w:lineRule="auto"/>
              <w:rPr>
                <w:color w:val="000000"/>
                <w:sz w:val="20"/>
                <w:szCs w:val="20"/>
              </w:rPr>
            </w:pPr>
            <w:proofErr w:type="spellStart"/>
            <w:r>
              <w:rPr>
                <w:sz w:val="20"/>
                <w:szCs w:val="20"/>
              </w:rPr>
              <w:t>Numérica</w:t>
            </w:r>
            <w:proofErr w:type="spellEnd"/>
            <w:r>
              <w:rPr>
                <w:sz w:val="20"/>
                <w:szCs w:val="20"/>
              </w:rPr>
              <w:t xml:space="preserve"> byte</w:t>
            </w:r>
          </w:p>
        </w:tc>
        <w:tc>
          <w:tcPr>
            <w:tcW w:w="720" w:type="dxa"/>
          </w:tcPr>
          <w:p w14:paraId="00000405" w14:textId="77777777" w:rsidR="000637DF" w:rsidRDefault="00D06FFB">
            <w:pPr>
              <w:spacing w:after="0" w:line="240" w:lineRule="auto"/>
              <w:ind w:hanging="17"/>
              <w:rPr>
                <w:color w:val="000000"/>
                <w:sz w:val="20"/>
                <w:szCs w:val="20"/>
              </w:rPr>
            </w:pPr>
            <w:r>
              <w:rPr>
                <w:sz w:val="20"/>
                <w:szCs w:val="20"/>
              </w:rPr>
              <w:t>0-1</w:t>
            </w:r>
          </w:p>
        </w:tc>
        <w:tc>
          <w:tcPr>
            <w:tcW w:w="1710" w:type="dxa"/>
          </w:tcPr>
          <w:p w14:paraId="00000406" w14:textId="77777777" w:rsidR="000637DF" w:rsidRDefault="00D06FFB">
            <w:pPr>
              <w:spacing w:after="0" w:line="240" w:lineRule="auto"/>
              <w:rPr>
                <w:sz w:val="20"/>
                <w:szCs w:val="20"/>
              </w:rPr>
            </w:pPr>
            <w:r>
              <w:rPr>
                <w:sz w:val="20"/>
                <w:szCs w:val="20"/>
              </w:rPr>
              <w:t xml:space="preserve">1= </w:t>
            </w:r>
            <w:proofErr w:type="spellStart"/>
            <w:r>
              <w:rPr>
                <w:sz w:val="20"/>
                <w:szCs w:val="20"/>
              </w:rPr>
              <w:t>Sí</w:t>
            </w:r>
            <w:proofErr w:type="spellEnd"/>
          </w:p>
          <w:p w14:paraId="00000407" w14:textId="77777777" w:rsidR="000637DF" w:rsidRDefault="00D06FFB">
            <w:pPr>
              <w:spacing w:after="0" w:line="240" w:lineRule="auto"/>
              <w:rPr>
                <w:sz w:val="20"/>
                <w:szCs w:val="20"/>
              </w:rPr>
            </w:pPr>
            <w:r>
              <w:rPr>
                <w:sz w:val="20"/>
                <w:szCs w:val="20"/>
              </w:rPr>
              <w:t>0= No</w:t>
            </w:r>
          </w:p>
          <w:p w14:paraId="00000408" w14:textId="77777777" w:rsidR="000637DF" w:rsidRDefault="000637DF">
            <w:pPr>
              <w:spacing w:after="0" w:line="240" w:lineRule="auto"/>
              <w:rPr>
                <w:color w:val="000000"/>
                <w:sz w:val="20"/>
                <w:szCs w:val="20"/>
              </w:rPr>
            </w:pPr>
          </w:p>
        </w:tc>
      </w:tr>
      <w:tr w:rsidR="000637DF" w14:paraId="2DB254E7" w14:textId="77777777">
        <w:trPr>
          <w:trHeight w:val="18"/>
        </w:trPr>
        <w:tc>
          <w:tcPr>
            <w:tcW w:w="1440" w:type="dxa"/>
          </w:tcPr>
          <w:p w14:paraId="00000409" w14:textId="77777777" w:rsidR="000637DF" w:rsidRDefault="00D06FFB">
            <w:pPr>
              <w:spacing w:after="0" w:line="240" w:lineRule="auto"/>
              <w:rPr>
                <w:sz w:val="20"/>
                <w:szCs w:val="20"/>
              </w:rPr>
            </w:pPr>
            <w:r>
              <w:rPr>
                <w:sz w:val="20"/>
                <w:szCs w:val="20"/>
              </w:rPr>
              <w:t>API</w:t>
            </w:r>
          </w:p>
        </w:tc>
        <w:tc>
          <w:tcPr>
            <w:tcW w:w="1059" w:type="dxa"/>
          </w:tcPr>
          <w:p w14:paraId="0000040A" w14:textId="77777777" w:rsidR="000637DF" w:rsidRDefault="00D06FFB">
            <w:pPr>
              <w:spacing w:after="0" w:line="240" w:lineRule="auto"/>
              <w:rPr>
                <w:color w:val="000000"/>
                <w:sz w:val="20"/>
                <w:szCs w:val="20"/>
              </w:rPr>
            </w:pPr>
            <w:proofErr w:type="spellStart"/>
            <w:r>
              <w:rPr>
                <w:color w:val="000000"/>
                <w:sz w:val="20"/>
                <w:szCs w:val="20"/>
              </w:rPr>
              <w:t>api</w:t>
            </w:r>
            <w:proofErr w:type="spellEnd"/>
          </w:p>
        </w:tc>
        <w:tc>
          <w:tcPr>
            <w:tcW w:w="2181" w:type="dxa"/>
          </w:tcPr>
          <w:p w14:paraId="3831EFA8" w14:textId="789E90C5" w:rsidR="00DF11E6" w:rsidRDefault="00D06FFB">
            <w:pPr>
              <w:tabs>
                <w:tab w:val="left" w:pos="220"/>
                <w:tab w:val="left" w:pos="720"/>
              </w:tabs>
              <w:spacing w:after="0" w:line="240" w:lineRule="auto"/>
              <w:rPr>
                <w:sz w:val="20"/>
                <w:szCs w:val="20"/>
                <w:lang w:val="es-US"/>
              </w:rPr>
            </w:pPr>
            <w:r w:rsidRPr="000E06DE">
              <w:rPr>
                <w:sz w:val="20"/>
                <w:szCs w:val="20"/>
                <w:lang w:val="es-US"/>
              </w:rPr>
              <w:t>Anormalidades pulmonares intersticiales</w:t>
            </w:r>
            <w:r w:rsidR="00DF11E6">
              <w:rPr>
                <w:sz w:val="20"/>
                <w:szCs w:val="20"/>
                <w:lang w:val="es-US"/>
              </w:rPr>
              <w:t xml:space="preserve"> definido como: </w:t>
            </w:r>
            <w:r w:rsidR="00DF11E6" w:rsidRPr="00DF11E6">
              <w:rPr>
                <w:sz w:val="20"/>
                <w:szCs w:val="20"/>
                <w:lang w:val="es-US"/>
              </w:rPr>
              <w:t>Cambios tomo</w:t>
            </w:r>
            <w:r w:rsidR="00DF11E6">
              <w:rPr>
                <w:sz w:val="20"/>
                <w:szCs w:val="20"/>
                <w:lang w:val="es-US"/>
              </w:rPr>
              <w:t xml:space="preserve">gráficos </w:t>
            </w:r>
            <w:r w:rsidR="00DF11E6" w:rsidRPr="00DF11E6">
              <w:rPr>
                <w:sz w:val="20"/>
                <w:szCs w:val="20"/>
                <w:lang w:val="es-US"/>
              </w:rPr>
              <w:t>no dependientes que afectan &gt;5% de cualquier zona pulmonar, incluyendo anomalías reticulares o en vidrio esmerilado, nodularidad centrolobulillar difusa, quistes no enfisematosos, panalización o bronquiectasias por tracción.</w:t>
            </w:r>
          </w:p>
          <w:p w14:paraId="0000040B" w14:textId="0804B8CB" w:rsidR="000637DF" w:rsidRPr="000E06DE" w:rsidRDefault="00D06FFB">
            <w:pPr>
              <w:tabs>
                <w:tab w:val="left" w:pos="220"/>
                <w:tab w:val="left" w:pos="720"/>
              </w:tabs>
              <w:spacing w:after="0" w:line="240" w:lineRule="auto"/>
              <w:rPr>
                <w:sz w:val="20"/>
                <w:szCs w:val="20"/>
                <w:lang w:val="es-US"/>
              </w:rPr>
            </w:pPr>
            <w:r w:rsidRPr="000E06DE">
              <w:rPr>
                <w:color w:val="000000"/>
                <w:sz w:val="20"/>
                <w:szCs w:val="20"/>
                <w:lang w:val="es-US"/>
              </w:rPr>
              <w:t>(16)</w:t>
            </w:r>
            <w:r w:rsidRPr="000E06DE">
              <w:rPr>
                <w:sz w:val="20"/>
                <w:szCs w:val="20"/>
                <w:lang w:val="es-US"/>
              </w:rPr>
              <w:t xml:space="preserve">. </w:t>
            </w:r>
          </w:p>
        </w:tc>
        <w:tc>
          <w:tcPr>
            <w:tcW w:w="1529" w:type="dxa"/>
          </w:tcPr>
          <w:p w14:paraId="0000040C" w14:textId="77777777" w:rsidR="000637DF" w:rsidRPr="000E06DE" w:rsidRDefault="00D06FFB">
            <w:pPr>
              <w:tabs>
                <w:tab w:val="left" w:pos="220"/>
                <w:tab w:val="left" w:pos="720"/>
              </w:tabs>
              <w:spacing w:after="0" w:line="240" w:lineRule="auto"/>
              <w:rPr>
                <w:sz w:val="20"/>
                <w:szCs w:val="20"/>
                <w:lang w:val="es-US"/>
              </w:rPr>
            </w:pPr>
            <w:r w:rsidRPr="000E06DE">
              <w:rPr>
                <w:sz w:val="20"/>
                <w:szCs w:val="20"/>
                <w:lang w:val="es-US"/>
              </w:rPr>
              <w:t>De acuerdo a lo reportado por radiología y/o registrado en el expediente clínico.</w:t>
            </w:r>
          </w:p>
        </w:tc>
        <w:tc>
          <w:tcPr>
            <w:tcW w:w="1239" w:type="dxa"/>
          </w:tcPr>
          <w:p w14:paraId="0000040D" w14:textId="77777777" w:rsidR="000637DF" w:rsidRDefault="00D06FFB">
            <w:pPr>
              <w:spacing w:after="0" w:line="240" w:lineRule="auto"/>
              <w:rPr>
                <w:color w:val="000000"/>
                <w:sz w:val="20"/>
                <w:szCs w:val="20"/>
              </w:rPr>
            </w:pPr>
            <w:proofErr w:type="spellStart"/>
            <w:r>
              <w:rPr>
                <w:sz w:val="20"/>
                <w:szCs w:val="20"/>
              </w:rPr>
              <w:t>Cualitativa</w:t>
            </w:r>
            <w:proofErr w:type="spellEnd"/>
            <w:r>
              <w:rPr>
                <w:sz w:val="20"/>
                <w:szCs w:val="20"/>
              </w:rPr>
              <w:t xml:space="preserve"> Nominal </w:t>
            </w:r>
            <w:proofErr w:type="spellStart"/>
            <w:r>
              <w:rPr>
                <w:sz w:val="20"/>
                <w:szCs w:val="20"/>
              </w:rPr>
              <w:t>Dicotómica</w:t>
            </w:r>
            <w:proofErr w:type="spellEnd"/>
          </w:p>
        </w:tc>
        <w:tc>
          <w:tcPr>
            <w:tcW w:w="1372" w:type="dxa"/>
            <w:gridSpan w:val="2"/>
          </w:tcPr>
          <w:p w14:paraId="0000040E" w14:textId="77777777" w:rsidR="000637DF" w:rsidRDefault="00D06FFB">
            <w:pPr>
              <w:spacing w:after="0" w:line="240" w:lineRule="auto"/>
              <w:rPr>
                <w:color w:val="000000"/>
                <w:sz w:val="20"/>
                <w:szCs w:val="20"/>
              </w:rPr>
            </w:pPr>
            <w:proofErr w:type="spellStart"/>
            <w:r>
              <w:rPr>
                <w:sz w:val="20"/>
                <w:szCs w:val="20"/>
              </w:rPr>
              <w:t>Numérica</w:t>
            </w:r>
            <w:proofErr w:type="spellEnd"/>
            <w:r>
              <w:rPr>
                <w:sz w:val="20"/>
                <w:szCs w:val="20"/>
              </w:rPr>
              <w:t xml:space="preserve"> byte</w:t>
            </w:r>
          </w:p>
        </w:tc>
        <w:tc>
          <w:tcPr>
            <w:tcW w:w="720" w:type="dxa"/>
          </w:tcPr>
          <w:p w14:paraId="00000410" w14:textId="77777777" w:rsidR="000637DF" w:rsidRDefault="00D06FFB">
            <w:pPr>
              <w:spacing w:after="0" w:line="240" w:lineRule="auto"/>
              <w:ind w:hanging="17"/>
              <w:rPr>
                <w:color w:val="000000"/>
                <w:sz w:val="20"/>
                <w:szCs w:val="20"/>
              </w:rPr>
            </w:pPr>
            <w:r>
              <w:rPr>
                <w:sz w:val="20"/>
                <w:szCs w:val="20"/>
              </w:rPr>
              <w:t>0-1</w:t>
            </w:r>
          </w:p>
        </w:tc>
        <w:tc>
          <w:tcPr>
            <w:tcW w:w="1710" w:type="dxa"/>
          </w:tcPr>
          <w:p w14:paraId="00000411" w14:textId="77777777" w:rsidR="000637DF" w:rsidRDefault="00D06FFB">
            <w:pPr>
              <w:spacing w:after="0" w:line="240" w:lineRule="auto"/>
              <w:rPr>
                <w:sz w:val="20"/>
                <w:szCs w:val="20"/>
              </w:rPr>
            </w:pPr>
            <w:r>
              <w:rPr>
                <w:sz w:val="20"/>
                <w:szCs w:val="20"/>
              </w:rPr>
              <w:t xml:space="preserve">1= </w:t>
            </w:r>
            <w:proofErr w:type="spellStart"/>
            <w:r>
              <w:rPr>
                <w:sz w:val="20"/>
                <w:szCs w:val="20"/>
              </w:rPr>
              <w:t>Sí</w:t>
            </w:r>
            <w:proofErr w:type="spellEnd"/>
          </w:p>
          <w:p w14:paraId="00000412" w14:textId="77777777" w:rsidR="000637DF" w:rsidRDefault="00D06FFB">
            <w:pPr>
              <w:spacing w:after="0" w:line="240" w:lineRule="auto"/>
              <w:rPr>
                <w:sz w:val="20"/>
                <w:szCs w:val="20"/>
              </w:rPr>
            </w:pPr>
            <w:r>
              <w:rPr>
                <w:sz w:val="20"/>
                <w:szCs w:val="20"/>
              </w:rPr>
              <w:t>0= No</w:t>
            </w:r>
          </w:p>
          <w:p w14:paraId="00000413" w14:textId="77777777" w:rsidR="000637DF" w:rsidRDefault="000637DF">
            <w:pPr>
              <w:spacing w:after="0" w:line="240" w:lineRule="auto"/>
              <w:rPr>
                <w:color w:val="000000"/>
                <w:sz w:val="20"/>
                <w:szCs w:val="20"/>
              </w:rPr>
            </w:pPr>
          </w:p>
        </w:tc>
      </w:tr>
      <w:tr w:rsidR="000637DF" w14:paraId="2D6FF610" w14:textId="77777777">
        <w:trPr>
          <w:trHeight w:val="18"/>
        </w:trPr>
        <w:tc>
          <w:tcPr>
            <w:tcW w:w="11250" w:type="dxa"/>
            <w:gridSpan w:val="9"/>
          </w:tcPr>
          <w:p w14:paraId="00000414" w14:textId="77777777" w:rsidR="000637DF" w:rsidRDefault="00D06FFB">
            <w:pPr>
              <w:spacing w:after="0" w:line="240" w:lineRule="auto"/>
              <w:jc w:val="center"/>
              <w:rPr>
                <w:b/>
                <w:color w:val="000000"/>
                <w:sz w:val="20"/>
                <w:szCs w:val="20"/>
              </w:rPr>
            </w:pPr>
            <w:r>
              <w:rPr>
                <w:b/>
                <w:color w:val="000000"/>
                <w:sz w:val="20"/>
                <w:szCs w:val="20"/>
              </w:rPr>
              <w:t>TRATAMIENTO</w:t>
            </w:r>
          </w:p>
        </w:tc>
      </w:tr>
      <w:tr w:rsidR="000637DF" w14:paraId="3B3F9CFA" w14:textId="77777777">
        <w:trPr>
          <w:trHeight w:val="18"/>
        </w:trPr>
        <w:tc>
          <w:tcPr>
            <w:tcW w:w="1440" w:type="dxa"/>
          </w:tcPr>
          <w:p w14:paraId="0000041D" w14:textId="77777777" w:rsidR="000637DF" w:rsidRDefault="00D06FFB">
            <w:pPr>
              <w:spacing w:after="0" w:line="240" w:lineRule="auto"/>
              <w:rPr>
                <w:sz w:val="20"/>
                <w:szCs w:val="20"/>
              </w:rPr>
            </w:pPr>
            <w:proofErr w:type="spellStart"/>
            <w:r>
              <w:rPr>
                <w:sz w:val="20"/>
                <w:szCs w:val="20"/>
              </w:rPr>
              <w:t>Tratamiento</w:t>
            </w:r>
            <w:proofErr w:type="spellEnd"/>
            <w:r>
              <w:rPr>
                <w:sz w:val="20"/>
                <w:szCs w:val="20"/>
              </w:rPr>
              <w:t xml:space="preserve"> </w:t>
            </w:r>
            <w:proofErr w:type="spellStart"/>
            <w:r>
              <w:rPr>
                <w:sz w:val="20"/>
                <w:szCs w:val="20"/>
              </w:rPr>
              <w:t>inmunosupresores</w:t>
            </w:r>
            <w:proofErr w:type="spellEnd"/>
          </w:p>
        </w:tc>
        <w:tc>
          <w:tcPr>
            <w:tcW w:w="1059" w:type="dxa"/>
          </w:tcPr>
          <w:p w14:paraId="0000041E" w14:textId="77777777" w:rsidR="000637DF" w:rsidRDefault="00D06FFB">
            <w:pPr>
              <w:spacing w:after="0" w:line="240" w:lineRule="auto"/>
              <w:rPr>
                <w:color w:val="000000"/>
                <w:sz w:val="20"/>
                <w:szCs w:val="20"/>
              </w:rPr>
            </w:pPr>
            <w:proofErr w:type="spellStart"/>
            <w:r>
              <w:rPr>
                <w:color w:val="000000"/>
                <w:sz w:val="20"/>
                <w:szCs w:val="20"/>
              </w:rPr>
              <w:t>Tx_inmu</w:t>
            </w:r>
            <w:proofErr w:type="spellEnd"/>
          </w:p>
        </w:tc>
        <w:tc>
          <w:tcPr>
            <w:tcW w:w="2181" w:type="dxa"/>
          </w:tcPr>
          <w:p w14:paraId="0000041F" w14:textId="77777777" w:rsidR="000637DF" w:rsidRPr="000E06DE" w:rsidRDefault="00D06FFB">
            <w:pPr>
              <w:tabs>
                <w:tab w:val="left" w:pos="220"/>
                <w:tab w:val="left" w:pos="720"/>
              </w:tabs>
              <w:spacing w:after="0" w:line="240" w:lineRule="auto"/>
              <w:rPr>
                <w:sz w:val="20"/>
                <w:szCs w:val="20"/>
                <w:lang w:val="es-US"/>
              </w:rPr>
            </w:pPr>
            <w:r w:rsidRPr="000E06DE">
              <w:rPr>
                <w:sz w:val="20"/>
                <w:szCs w:val="20"/>
                <w:lang w:val="es-US"/>
              </w:rPr>
              <w:t xml:space="preserve">Sustancia que disminuye la respuesta inmunitaria. Se consideran para este estudio: Micofenolato, azatioprina, Rituximab, tocilizumab, ciclofosfamida, </w:t>
            </w:r>
            <w:r w:rsidRPr="000E06DE">
              <w:rPr>
                <w:sz w:val="20"/>
                <w:szCs w:val="20"/>
                <w:lang w:val="es-US"/>
              </w:rPr>
              <w:lastRenderedPageBreak/>
              <w:t xml:space="preserve">esteroides </w:t>
            </w:r>
            <w:r w:rsidRPr="000E06DE">
              <w:rPr>
                <w:color w:val="000000"/>
                <w:sz w:val="20"/>
                <w:szCs w:val="20"/>
                <w:lang w:val="es-US"/>
              </w:rPr>
              <w:t>(19)</w:t>
            </w:r>
            <w:r w:rsidRPr="000E06DE">
              <w:rPr>
                <w:sz w:val="20"/>
                <w:szCs w:val="20"/>
                <w:lang w:val="es-US"/>
              </w:rPr>
              <w:t xml:space="preserve"> . </w:t>
            </w:r>
          </w:p>
        </w:tc>
        <w:tc>
          <w:tcPr>
            <w:tcW w:w="1529" w:type="dxa"/>
          </w:tcPr>
          <w:p w14:paraId="00000420" w14:textId="77777777" w:rsidR="000637DF" w:rsidRPr="000E06DE" w:rsidRDefault="00D06FFB">
            <w:pPr>
              <w:tabs>
                <w:tab w:val="left" w:pos="220"/>
                <w:tab w:val="left" w:pos="720"/>
              </w:tabs>
              <w:spacing w:after="0" w:line="240" w:lineRule="auto"/>
              <w:rPr>
                <w:sz w:val="20"/>
                <w:szCs w:val="20"/>
                <w:lang w:val="es-US"/>
              </w:rPr>
            </w:pPr>
            <w:r w:rsidRPr="000E06DE">
              <w:rPr>
                <w:sz w:val="20"/>
                <w:szCs w:val="20"/>
                <w:lang w:val="es-US"/>
              </w:rPr>
              <w:lastRenderedPageBreak/>
              <w:t>Según lo registrado en expediente</w:t>
            </w:r>
          </w:p>
        </w:tc>
        <w:tc>
          <w:tcPr>
            <w:tcW w:w="1239" w:type="dxa"/>
          </w:tcPr>
          <w:p w14:paraId="00000421" w14:textId="77777777" w:rsidR="000637DF" w:rsidRDefault="00D06FFB">
            <w:pPr>
              <w:spacing w:after="0" w:line="240" w:lineRule="auto"/>
              <w:rPr>
                <w:sz w:val="20"/>
                <w:szCs w:val="20"/>
              </w:rPr>
            </w:pPr>
            <w:proofErr w:type="spellStart"/>
            <w:r>
              <w:rPr>
                <w:sz w:val="20"/>
                <w:szCs w:val="20"/>
              </w:rPr>
              <w:t>Cualitativa</w:t>
            </w:r>
            <w:proofErr w:type="spellEnd"/>
            <w:r>
              <w:rPr>
                <w:sz w:val="20"/>
                <w:szCs w:val="20"/>
              </w:rPr>
              <w:t xml:space="preserve"> Nominal </w:t>
            </w:r>
            <w:proofErr w:type="spellStart"/>
            <w:r>
              <w:rPr>
                <w:sz w:val="20"/>
                <w:szCs w:val="20"/>
              </w:rPr>
              <w:t>Dicotómica</w:t>
            </w:r>
            <w:proofErr w:type="spellEnd"/>
          </w:p>
        </w:tc>
        <w:tc>
          <w:tcPr>
            <w:tcW w:w="1372" w:type="dxa"/>
            <w:gridSpan w:val="2"/>
          </w:tcPr>
          <w:p w14:paraId="00000422" w14:textId="77777777" w:rsidR="000637DF" w:rsidRDefault="00D06FFB">
            <w:pPr>
              <w:spacing w:after="0" w:line="240" w:lineRule="auto"/>
              <w:rPr>
                <w:sz w:val="20"/>
                <w:szCs w:val="20"/>
              </w:rPr>
            </w:pPr>
            <w:proofErr w:type="spellStart"/>
            <w:r>
              <w:rPr>
                <w:sz w:val="20"/>
                <w:szCs w:val="20"/>
              </w:rPr>
              <w:t>Numérica</w:t>
            </w:r>
            <w:proofErr w:type="spellEnd"/>
            <w:r>
              <w:rPr>
                <w:sz w:val="20"/>
                <w:szCs w:val="20"/>
              </w:rPr>
              <w:t xml:space="preserve"> byte</w:t>
            </w:r>
          </w:p>
        </w:tc>
        <w:tc>
          <w:tcPr>
            <w:tcW w:w="720" w:type="dxa"/>
          </w:tcPr>
          <w:p w14:paraId="00000424" w14:textId="77777777" w:rsidR="000637DF" w:rsidRDefault="00D06FFB">
            <w:pPr>
              <w:spacing w:after="0" w:line="240" w:lineRule="auto"/>
              <w:ind w:hanging="17"/>
              <w:rPr>
                <w:sz w:val="20"/>
                <w:szCs w:val="20"/>
              </w:rPr>
            </w:pPr>
            <w:r>
              <w:rPr>
                <w:sz w:val="20"/>
                <w:szCs w:val="20"/>
              </w:rPr>
              <w:t>0-1</w:t>
            </w:r>
          </w:p>
        </w:tc>
        <w:tc>
          <w:tcPr>
            <w:tcW w:w="1710" w:type="dxa"/>
          </w:tcPr>
          <w:p w14:paraId="00000425" w14:textId="77777777" w:rsidR="000637DF" w:rsidRDefault="00D06FFB">
            <w:pPr>
              <w:spacing w:after="0" w:line="240" w:lineRule="auto"/>
              <w:rPr>
                <w:sz w:val="20"/>
                <w:szCs w:val="20"/>
              </w:rPr>
            </w:pPr>
            <w:r>
              <w:rPr>
                <w:sz w:val="20"/>
                <w:szCs w:val="20"/>
              </w:rPr>
              <w:t xml:space="preserve">1= </w:t>
            </w:r>
            <w:proofErr w:type="spellStart"/>
            <w:r>
              <w:rPr>
                <w:sz w:val="20"/>
                <w:szCs w:val="20"/>
              </w:rPr>
              <w:t>Sí</w:t>
            </w:r>
            <w:proofErr w:type="spellEnd"/>
          </w:p>
          <w:p w14:paraId="00000426" w14:textId="77777777" w:rsidR="000637DF" w:rsidRDefault="00D06FFB">
            <w:pPr>
              <w:spacing w:after="0" w:line="240" w:lineRule="auto"/>
              <w:rPr>
                <w:sz w:val="20"/>
                <w:szCs w:val="20"/>
              </w:rPr>
            </w:pPr>
            <w:r>
              <w:rPr>
                <w:sz w:val="20"/>
                <w:szCs w:val="20"/>
              </w:rPr>
              <w:t>0= No</w:t>
            </w:r>
          </w:p>
          <w:p w14:paraId="00000427" w14:textId="77777777" w:rsidR="000637DF" w:rsidRDefault="000637DF">
            <w:pPr>
              <w:spacing w:after="0" w:line="240" w:lineRule="auto"/>
              <w:rPr>
                <w:sz w:val="20"/>
                <w:szCs w:val="20"/>
              </w:rPr>
            </w:pPr>
          </w:p>
        </w:tc>
      </w:tr>
      <w:tr w:rsidR="000637DF" w14:paraId="12760282" w14:textId="77777777">
        <w:trPr>
          <w:trHeight w:val="18"/>
        </w:trPr>
        <w:tc>
          <w:tcPr>
            <w:tcW w:w="1440" w:type="dxa"/>
          </w:tcPr>
          <w:p w14:paraId="00000428" w14:textId="0263E2E1" w:rsidR="000637DF" w:rsidRPr="000E06DE" w:rsidRDefault="00351573">
            <w:pPr>
              <w:spacing w:after="0" w:line="240" w:lineRule="auto"/>
              <w:rPr>
                <w:color w:val="FF0000"/>
                <w:sz w:val="20"/>
                <w:szCs w:val="20"/>
                <w:lang w:val="es-US"/>
              </w:rPr>
            </w:pPr>
            <w:r>
              <w:rPr>
                <w:sz w:val="20"/>
                <w:szCs w:val="20"/>
                <w:lang w:val="es-US"/>
              </w:rPr>
              <w:t>Antifibróticos</w:t>
            </w:r>
            <w:r w:rsidR="00D06FFB" w:rsidRPr="000E06DE">
              <w:rPr>
                <w:sz w:val="20"/>
                <w:szCs w:val="20"/>
                <w:lang w:val="es-US"/>
              </w:rPr>
              <w:t xml:space="preserve"> </w:t>
            </w:r>
          </w:p>
        </w:tc>
        <w:tc>
          <w:tcPr>
            <w:tcW w:w="1059" w:type="dxa"/>
          </w:tcPr>
          <w:p w14:paraId="0000042A" w14:textId="77777777" w:rsidR="000637DF" w:rsidRDefault="00D06FFB">
            <w:pPr>
              <w:spacing w:after="0" w:line="240" w:lineRule="auto"/>
              <w:rPr>
                <w:color w:val="FF0000"/>
                <w:sz w:val="20"/>
                <w:szCs w:val="20"/>
              </w:rPr>
            </w:pPr>
            <w:r w:rsidRPr="00351573">
              <w:rPr>
                <w:color w:val="000000" w:themeColor="text1"/>
                <w:sz w:val="20"/>
                <w:szCs w:val="20"/>
              </w:rPr>
              <w:t>anti-fib</w:t>
            </w:r>
          </w:p>
        </w:tc>
        <w:tc>
          <w:tcPr>
            <w:tcW w:w="2181" w:type="dxa"/>
          </w:tcPr>
          <w:p w14:paraId="0000042B" w14:textId="77777777" w:rsidR="000637DF" w:rsidRPr="000E06DE" w:rsidRDefault="00D06FFB">
            <w:pPr>
              <w:tabs>
                <w:tab w:val="left" w:pos="220"/>
                <w:tab w:val="left" w:pos="720"/>
              </w:tabs>
              <w:spacing w:after="0" w:line="240" w:lineRule="auto"/>
              <w:rPr>
                <w:sz w:val="20"/>
                <w:szCs w:val="20"/>
                <w:lang w:val="es-US"/>
              </w:rPr>
            </w:pPr>
            <w:r w:rsidRPr="000E06DE">
              <w:rPr>
                <w:sz w:val="20"/>
                <w:szCs w:val="20"/>
                <w:lang w:val="es-US"/>
              </w:rPr>
              <w:t xml:space="preserve">Medicamento utilizado para disminución de fibrosis en el pulmón, que incluyen: Pirfenidona y Nintedanib </w:t>
            </w:r>
            <w:r w:rsidRPr="000E06DE">
              <w:rPr>
                <w:color w:val="000000"/>
                <w:sz w:val="20"/>
                <w:szCs w:val="20"/>
                <w:lang w:val="es-US"/>
              </w:rPr>
              <w:t>(20,33,34)</w:t>
            </w:r>
          </w:p>
          <w:p w14:paraId="0000042C" w14:textId="77777777" w:rsidR="000637DF" w:rsidRPr="000E06DE" w:rsidRDefault="000637DF">
            <w:pPr>
              <w:tabs>
                <w:tab w:val="left" w:pos="220"/>
                <w:tab w:val="left" w:pos="720"/>
              </w:tabs>
              <w:spacing w:after="0" w:line="240" w:lineRule="auto"/>
              <w:rPr>
                <w:sz w:val="20"/>
                <w:szCs w:val="20"/>
                <w:lang w:val="es-US"/>
              </w:rPr>
            </w:pPr>
          </w:p>
        </w:tc>
        <w:tc>
          <w:tcPr>
            <w:tcW w:w="1529" w:type="dxa"/>
          </w:tcPr>
          <w:p w14:paraId="0000042D" w14:textId="77777777" w:rsidR="000637DF" w:rsidRPr="000E06DE" w:rsidRDefault="00D06FFB">
            <w:pPr>
              <w:tabs>
                <w:tab w:val="left" w:pos="220"/>
                <w:tab w:val="left" w:pos="720"/>
              </w:tabs>
              <w:spacing w:after="0" w:line="240" w:lineRule="auto"/>
              <w:rPr>
                <w:sz w:val="20"/>
                <w:szCs w:val="20"/>
                <w:lang w:val="es-US"/>
              </w:rPr>
            </w:pPr>
            <w:r w:rsidRPr="000E06DE">
              <w:rPr>
                <w:sz w:val="20"/>
                <w:szCs w:val="20"/>
                <w:lang w:val="es-US"/>
              </w:rPr>
              <w:t>Según lo registrado en expediente</w:t>
            </w:r>
          </w:p>
        </w:tc>
        <w:tc>
          <w:tcPr>
            <w:tcW w:w="1239" w:type="dxa"/>
          </w:tcPr>
          <w:p w14:paraId="0000042E" w14:textId="77777777" w:rsidR="000637DF" w:rsidRDefault="00D06FFB">
            <w:pPr>
              <w:spacing w:after="0" w:line="240" w:lineRule="auto"/>
              <w:rPr>
                <w:color w:val="000000"/>
                <w:sz w:val="20"/>
                <w:szCs w:val="20"/>
              </w:rPr>
            </w:pPr>
            <w:proofErr w:type="spellStart"/>
            <w:r>
              <w:rPr>
                <w:sz w:val="20"/>
                <w:szCs w:val="20"/>
              </w:rPr>
              <w:t>Cualitativa</w:t>
            </w:r>
            <w:proofErr w:type="spellEnd"/>
            <w:r>
              <w:rPr>
                <w:sz w:val="20"/>
                <w:szCs w:val="20"/>
              </w:rPr>
              <w:t xml:space="preserve"> Nominal </w:t>
            </w:r>
            <w:proofErr w:type="spellStart"/>
            <w:r>
              <w:rPr>
                <w:sz w:val="20"/>
                <w:szCs w:val="20"/>
              </w:rPr>
              <w:t>Dicotómica</w:t>
            </w:r>
            <w:proofErr w:type="spellEnd"/>
          </w:p>
        </w:tc>
        <w:tc>
          <w:tcPr>
            <w:tcW w:w="1372" w:type="dxa"/>
            <w:gridSpan w:val="2"/>
          </w:tcPr>
          <w:p w14:paraId="0000042F" w14:textId="77777777" w:rsidR="000637DF" w:rsidRDefault="00D06FFB">
            <w:pPr>
              <w:spacing w:after="0" w:line="240" w:lineRule="auto"/>
              <w:rPr>
                <w:color w:val="000000"/>
                <w:sz w:val="20"/>
                <w:szCs w:val="20"/>
              </w:rPr>
            </w:pPr>
            <w:proofErr w:type="spellStart"/>
            <w:r>
              <w:rPr>
                <w:sz w:val="20"/>
                <w:szCs w:val="20"/>
              </w:rPr>
              <w:t>Numérica</w:t>
            </w:r>
            <w:proofErr w:type="spellEnd"/>
            <w:r>
              <w:rPr>
                <w:sz w:val="20"/>
                <w:szCs w:val="20"/>
              </w:rPr>
              <w:t xml:space="preserve"> byte</w:t>
            </w:r>
          </w:p>
        </w:tc>
        <w:tc>
          <w:tcPr>
            <w:tcW w:w="720" w:type="dxa"/>
          </w:tcPr>
          <w:p w14:paraId="00000431" w14:textId="77777777" w:rsidR="000637DF" w:rsidRDefault="00D06FFB">
            <w:pPr>
              <w:spacing w:after="0" w:line="240" w:lineRule="auto"/>
              <w:ind w:hanging="17"/>
              <w:rPr>
                <w:color w:val="000000"/>
                <w:sz w:val="20"/>
                <w:szCs w:val="20"/>
              </w:rPr>
            </w:pPr>
            <w:r>
              <w:rPr>
                <w:sz w:val="20"/>
                <w:szCs w:val="20"/>
              </w:rPr>
              <w:t>0-1</w:t>
            </w:r>
          </w:p>
        </w:tc>
        <w:tc>
          <w:tcPr>
            <w:tcW w:w="1710" w:type="dxa"/>
          </w:tcPr>
          <w:p w14:paraId="00000432" w14:textId="77777777" w:rsidR="000637DF" w:rsidRDefault="00D06FFB">
            <w:pPr>
              <w:spacing w:after="0" w:line="240" w:lineRule="auto"/>
              <w:rPr>
                <w:sz w:val="20"/>
                <w:szCs w:val="20"/>
              </w:rPr>
            </w:pPr>
            <w:r>
              <w:rPr>
                <w:sz w:val="20"/>
                <w:szCs w:val="20"/>
              </w:rPr>
              <w:t xml:space="preserve">1= </w:t>
            </w:r>
            <w:proofErr w:type="spellStart"/>
            <w:r>
              <w:rPr>
                <w:sz w:val="20"/>
                <w:szCs w:val="20"/>
              </w:rPr>
              <w:t>Sí</w:t>
            </w:r>
            <w:proofErr w:type="spellEnd"/>
          </w:p>
          <w:p w14:paraId="00000433" w14:textId="77777777" w:rsidR="000637DF" w:rsidRDefault="00D06FFB">
            <w:pPr>
              <w:spacing w:after="0" w:line="240" w:lineRule="auto"/>
              <w:rPr>
                <w:sz w:val="20"/>
                <w:szCs w:val="20"/>
              </w:rPr>
            </w:pPr>
            <w:r>
              <w:rPr>
                <w:sz w:val="20"/>
                <w:szCs w:val="20"/>
              </w:rPr>
              <w:t>0= No</w:t>
            </w:r>
          </w:p>
          <w:p w14:paraId="00000434" w14:textId="77777777" w:rsidR="000637DF" w:rsidRDefault="000637DF">
            <w:pPr>
              <w:spacing w:after="0" w:line="240" w:lineRule="auto"/>
              <w:rPr>
                <w:color w:val="000000"/>
                <w:sz w:val="20"/>
                <w:szCs w:val="20"/>
              </w:rPr>
            </w:pPr>
          </w:p>
        </w:tc>
      </w:tr>
      <w:tr w:rsidR="000637DF" w14:paraId="544AE6FA" w14:textId="77777777">
        <w:trPr>
          <w:trHeight w:val="18"/>
        </w:trPr>
        <w:tc>
          <w:tcPr>
            <w:tcW w:w="1440" w:type="dxa"/>
          </w:tcPr>
          <w:p w14:paraId="00000435" w14:textId="77777777" w:rsidR="000637DF" w:rsidRDefault="00D06FFB">
            <w:pPr>
              <w:spacing w:after="0" w:line="240" w:lineRule="auto"/>
              <w:rPr>
                <w:sz w:val="20"/>
                <w:szCs w:val="20"/>
              </w:rPr>
            </w:pPr>
            <w:r>
              <w:rPr>
                <w:sz w:val="20"/>
                <w:szCs w:val="20"/>
              </w:rPr>
              <w:t>Ambos</w:t>
            </w:r>
          </w:p>
        </w:tc>
        <w:tc>
          <w:tcPr>
            <w:tcW w:w="1059" w:type="dxa"/>
          </w:tcPr>
          <w:p w14:paraId="00000436" w14:textId="77777777" w:rsidR="000637DF" w:rsidRDefault="00D06FFB">
            <w:pPr>
              <w:spacing w:after="0" w:line="240" w:lineRule="auto"/>
              <w:rPr>
                <w:color w:val="000000"/>
                <w:sz w:val="20"/>
                <w:szCs w:val="20"/>
              </w:rPr>
            </w:pPr>
            <w:r>
              <w:rPr>
                <w:color w:val="000000"/>
                <w:sz w:val="20"/>
                <w:szCs w:val="20"/>
              </w:rPr>
              <w:t>ambos</w:t>
            </w:r>
          </w:p>
        </w:tc>
        <w:tc>
          <w:tcPr>
            <w:tcW w:w="2181" w:type="dxa"/>
          </w:tcPr>
          <w:p w14:paraId="00000437" w14:textId="77777777" w:rsidR="000637DF" w:rsidRPr="000E06DE" w:rsidRDefault="00D06FFB">
            <w:pPr>
              <w:tabs>
                <w:tab w:val="left" w:pos="220"/>
                <w:tab w:val="left" w:pos="720"/>
              </w:tabs>
              <w:spacing w:after="0" w:line="240" w:lineRule="auto"/>
              <w:rPr>
                <w:sz w:val="20"/>
                <w:szCs w:val="20"/>
                <w:lang w:val="es-US"/>
              </w:rPr>
            </w:pPr>
            <w:r w:rsidRPr="000E06DE">
              <w:rPr>
                <w:sz w:val="20"/>
                <w:szCs w:val="20"/>
                <w:lang w:val="es-US"/>
              </w:rPr>
              <w:t xml:space="preserve">Si utiliza tanto inmunosupresor y antifibróticos </w:t>
            </w:r>
            <w:r w:rsidRPr="000E06DE">
              <w:rPr>
                <w:color w:val="000000"/>
                <w:sz w:val="20"/>
                <w:szCs w:val="20"/>
                <w:lang w:val="es-US"/>
              </w:rPr>
              <w:t>(14,20,33)</w:t>
            </w:r>
            <w:r w:rsidRPr="000E06DE">
              <w:rPr>
                <w:sz w:val="20"/>
                <w:szCs w:val="20"/>
                <w:lang w:val="es-US"/>
              </w:rPr>
              <w:t>.</w:t>
            </w:r>
          </w:p>
          <w:p w14:paraId="00000438" w14:textId="77777777" w:rsidR="000637DF" w:rsidRDefault="00D06FFB">
            <w:pPr>
              <w:tabs>
                <w:tab w:val="left" w:pos="220"/>
                <w:tab w:val="left" w:pos="720"/>
              </w:tabs>
              <w:spacing w:after="0" w:line="240" w:lineRule="auto"/>
              <w:rPr>
                <w:sz w:val="20"/>
                <w:szCs w:val="20"/>
              </w:rPr>
            </w:pPr>
            <w:proofErr w:type="spellStart"/>
            <w:r>
              <w:rPr>
                <w:sz w:val="20"/>
                <w:szCs w:val="20"/>
              </w:rPr>
              <w:t>Inmunosupresor</w:t>
            </w:r>
            <w:proofErr w:type="spellEnd"/>
            <w:r>
              <w:rPr>
                <w:sz w:val="20"/>
                <w:szCs w:val="20"/>
              </w:rPr>
              <w:t xml:space="preserve"> </w:t>
            </w:r>
            <w:proofErr w:type="spellStart"/>
            <w:r>
              <w:rPr>
                <w:sz w:val="20"/>
                <w:szCs w:val="20"/>
              </w:rPr>
              <w:t>más</w:t>
            </w:r>
            <w:proofErr w:type="spellEnd"/>
            <w:r>
              <w:rPr>
                <w:sz w:val="20"/>
                <w:szCs w:val="20"/>
              </w:rPr>
              <w:t xml:space="preserve"> </w:t>
            </w:r>
            <w:proofErr w:type="spellStart"/>
            <w:r>
              <w:rPr>
                <w:sz w:val="20"/>
                <w:szCs w:val="20"/>
              </w:rPr>
              <w:t>antifibróticos</w:t>
            </w:r>
            <w:proofErr w:type="spellEnd"/>
          </w:p>
        </w:tc>
        <w:tc>
          <w:tcPr>
            <w:tcW w:w="1529" w:type="dxa"/>
          </w:tcPr>
          <w:p w14:paraId="00000439" w14:textId="77777777" w:rsidR="000637DF" w:rsidRPr="000E06DE" w:rsidRDefault="00D06FFB">
            <w:pPr>
              <w:tabs>
                <w:tab w:val="left" w:pos="220"/>
                <w:tab w:val="left" w:pos="720"/>
              </w:tabs>
              <w:spacing w:after="0" w:line="240" w:lineRule="auto"/>
              <w:rPr>
                <w:sz w:val="20"/>
                <w:szCs w:val="20"/>
                <w:lang w:val="es-US"/>
              </w:rPr>
            </w:pPr>
            <w:r w:rsidRPr="000E06DE">
              <w:rPr>
                <w:sz w:val="20"/>
                <w:szCs w:val="20"/>
                <w:lang w:val="es-US"/>
              </w:rPr>
              <w:t>Según lo registrado en expediente</w:t>
            </w:r>
          </w:p>
        </w:tc>
        <w:tc>
          <w:tcPr>
            <w:tcW w:w="1239" w:type="dxa"/>
          </w:tcPr>
          <w:p w14:paraId="0000043A" w14:textId="77777777" w:rsidR="000637DF" w:rsidRDefault="00D06FFB">
            <w:pPr>
              <w:spacing w:after="0" w:line="240" w:lineRule="auto"/>
              <w:rPr>
                <w:color w:val="000000"/>
                <w:sz w:val="20"/>
                <w:szCs w:val="20"/>
              </w:rPr>
            </w:pPr>
            <w:proofErr w:type="spellStart"/>
            <w:r>
              <w:rPr>
                <w:sz w:val="20"/>
                <w:szCs w:val="20"/>
              </w:rPr>
              <w:t>Cualitativa</w:t>
            </w:r>
            <w:proofErr w:type="spellEnd"/>
            <w:r>
              <w:rPr>
                <w:sz w:val="20"/>
                <w:szCs w:val="20"/>
              </w:rPr>
              <w:t xml:space="preserve"> Nominal </w:t>
            </w:r>
            <w:proofErr w:type="spellStart"/>
            <w:r>
              <w:rPr>
                <w:sz w:val="20"/>
                <w:szCs w:val="20"/>
              </w:rPr>
              <w:t>Dicotómica</w:t>
            </w:r>
            <w:proofErr w:type="spellEnd"/>
          </w:p>
        </w:tc>
        <w:tc>
          <w:tcPr>
            <w:tcW w:w="1372" w:type="dxa"/>
            <w:gridSpan w:val="2"/>
          </w:tcPr>
          <w:p w14:paraId="0000043B" w14:textId="77777777" w:rsidR="000637DF" w:rsidRDefault="00D06FFB">
            <w:pPr>
              <w:spacing w:after="0" w:line="240" w:lineRule="auto"/>
              <w:rPr>
                <w:color w:val="000000"/>
                <w:sz w:val="20"/>
                <w:szCs w:val="20"/>
              </w:rPr>
            </w:pPr>
            <w:proofErr w:type="spellStart"/>
            <w:r>
              <w:rPr>
                <w:sz w:val="20"/>
                <w:szCs w:val="20"/>
              </w:rPr>
              <w:t>Numérica</w:t>
            </w:r>
            <w:proofErr w:type="spellEnd"/>
            <w:r>
              <w:rPr>
                <w:sz w:val="20"/>
                <w:szCs w:val="20"/>
              </w:rPr>
              <w:t xml:space="preserve"> byte</w:t>
            </w:r>
          </w:p>
        </w:tc>
        <w:tc>
          <w:tcPr>
            <w:tcW w:w="720" w:type="dxa"/>
          </w:tcPr>
          <w:p w14:paraId="0000043D" w14:textId="77777777" w:rsidR="000637DF" w:rsidRDefault="00D06FFB">
            <w:pPr>
              <w:spacing w:after="0" w:line="240" w:lineRule="auto"/>
              <w:ind w:hanging="17"/>
              <w:rPr>
                <w:color w:val="000000"/>
                <w:sz w:val="20"/>
                <w:szCs w:val="20"/>
              </w:rPr>
            </w:pPr>
            <w:r>
              <w:rPr>
                <w:sz w:val="20"/>
                <w:szCs w:val="20"/>
              </w:rPr>
              <w:t>0-1</w:t>
            </w:r>
          </w:p>
        </w:tc>
        <w:tc>
          <w:tcPr>
            <w:tcW w:w="1710" w:type="dxa"/>
          </w:tcPr>
          <w:p w14:paraId="0000043E" w14:textId="77777777" w:rsidR="000637DF" w:rsidRDefault="00D06FFB">
            <w:pPr>
              <w:spacing w:after="0" w:line="240" w:lineRule="auto"/>
              <w:rPr>
                <w:sz w:val="20"/>
                <w:szCs w:val="20"/>
              </w:rPr>
            </w:pPr>
            <w:r>
              <w:rPr>
                <w:sz w:val="20"/>
                <w:szCs w:val="20"/>
              </w:rPr>
              <w:t xml:space="preserve">1= </w:t>
            </w:r>
            <w:proofErr w:type="spellStart"/>
            <w:r>
              <w:rPr>
                <w:sz w:val="20"/>
                <w:szCs w:val="20"/>
              </w:rPr>
              <w:t>Sí</w:t>
            </w:r>
            <w:proofErr w:type="spellEnd"/>
          </w:p>
          <w:p w14:paraId="0000043F" w14:textId="77777777" w:rsidR="000637DF" w:rsidRDefault="00D06FFB">
            <w:pPr>
              <w:spacing w:after="0" w:line="240" w:lineRule="auto"/>
              <w:rPr>
                <w:sz w:val="20"/>
                <w:szCs w:val="20"/>
              </w:rPr>
            </w:pPr>
            <w:r>
              <w:rPr>
                <w:sz w:val="20"/>
                <w:szCs w:val="20"/>
              </w:rPr>
              <w:t>0= No</w:t>
            </w:r>
          </w:p>
          <w:p w14:paraId="00000440" w14:textId="77777777" w:rsidR="000637DF" w:rsidRDefault="000637DF">
            <w:pPr>
              <w:spacing w:after="0" w:line="240" w:lineRule="auto"/>
              <w:rPr>
                <w:color w:val="000000"/>
                <w:sz w:val="20"/>
                <w:szCs w:val="20"/>
              </w:rPr>
            </w:pPr>
          </w:p>
        </w:tc>
      </w:tr>
      <w:tr w:rsidR="00DF11E6" w:rsidRPr="00DF11E6" w14:paraId="36D81A81" w14:textId="77777777">
        <w:trPr>
          <w:trHeight w:val="18"/>
        </w:trPr>
        <w:tc>
          <w:tcPr>
            <w:tcW w:w="1440" w:type="dxa"/>
          </w:tcPr>
          <w:p w14:paraId="294FF369" w14:textId="0993EAD8" w:rsidR="00DF11E6" w:rsidRPr="00DF11E6" w:rsidRDefault="00DF11E6" w:rsidP="00DF11E6">
            <w:pPr>
              <w:spacing w:after="0" w:line="240" w:lineRule="auto"/>
              <w:rPr>
                <w:sz w:val="20"/>
                <w:szCs w:val="20"/>
                <w:lang w:val="es-US"/>
              </w:rPr>
            </w:pPr>
            <w:r w:rsidRPr="00DF11E6">
              <w:rPr>
                <w:sz w:val="20"/>
                <w:szCs w:val="20"/>
                <w:lang w:val="es-US"/>
              </w:rPr>
              <w:t>Efectos adversos gastrointestinales por antifibróti</w:t>
            </w:r>
            <w:r>
              <w:rPr>
                <w:sz w:val="20"/>
                <w:szCs w:val="20"/>
                <w:lang w:val="es-US"/>
              </w:rPr>
              <w:t>cos</w:t>
            </w:r>
          </w:p>
        </w:tc>
        <w:tc>
          <w:tcPr>
            <w:tcW w:w="1059" w:type="dxa"/>
          </w:tcPr>
          <w:p w14:paraId="7B39CE38" w14:textId="1A1CD6D6" w:rsidR="00DF11E6" w:rsidRPr="00DF11E6" w:rsidRDefault="00DF11E6" w:rsidP="00DF11E6">
            <w:pPr>
              <w:spacing w:after="0" w:line="240" w:lineRule="auto"/>
              <w:rPr>
                <w:color w:val="000000"/>
                <w:sz w:val="20"/>
                <w:szCs w:val="20"/>
                <w:lang w:val="es-US"/>
              </w:rPr>
            </w:pPr>
            <w:r>
              <w:rPr>
                <w:color w:val="000000"/>
                <w:sz w:val="20"/>
                <w:szCs w:val="20"/>
                <w:lang w:val="es-US"/>
              </w:rPr>
              <w:t>Efect-Adv</w:t>
            </w:r>
          </w:p>
        </w:tc>
        <w:tc>
          <w:tcPr>
            <w:tcW w:w="2181" w:type="dxa"/>
          </w:tcPr>
          <w:p w14:paraId="73A93AB1" w14:textId="1A92AD07" w:rsidR="00DF11E6" w:rsidRPr="000E06DE" w:rsidRDefault="00DF11E6" w:rsidP="00DF11E6">
            <w:pPr>
              <w:tabs>
                <w:tab w:val="left" w:pos="220"/>
                <w:tab w:val="left" w:pos="720"/>
              </w:tabs>
              <w:spacing w:after="0" w:line="240" w:lineRule="auto"/>
              <w:rPr>
                <w:sz w:val="20"/>
                <w:szCs w:val="20"/>
                <w:lang w:val="es-US"/>
              </w:rPr>
            </w:pPr>
            <w:r>
              <w:rPr>
                <w:sz w:val="20"/>
                <w:szCs w:val="20"/>
                <w:lang w:val="es-US"/>
              </w:rPr>
              <w:t xml:space="preserve">Se refiere a la presencia de nauseas, vómitos o diarrea luego del inicio de los medicamentos antifibróticos </w:t>
            </w:r>
            <w:sdt>
              <w:sdtPr>
                <w:rPr>
                  <w:color w:val="000000"/>
                  <w:sz w:val="20"/>
                  <w:szCs w:val="20"/>
                  <w:lang w:val="es-US"/>
                </w:rPr>
                <w:tag w:val="MENDELEY_CITATION_v3_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"/>
                <w:id w:val="-1273624426"/>
                <w:placeholder>
                  <w:docPart w:val="DefaultPlaceholder_-1854013440"/>
                </w:placeholder>
              </w:sdtPr>
              <w:sdtContent>
                <w:r w:rsidRPr="00DF11E6">
                  <w:rPr>
                    <w:color w:val="000000"/>
                    <w:sz w:val="20"/>
                    <w:szCs w:val="20"/>
                    <w:lang w:val="es-US"/>
                  </w:rPr>
                  <w:t>(1)</w:t>
                </w:r>
              </w:sdtContent>
            </w:sdt>
            <w:r>
              <w:rPr>
                <w:sz w:val="20"/>
                <w:szCs w:val="20"/>
                <w:lang w:val="es-US"/>
              </w:rPr>
              <w:t xml:space="preserve">. </w:t>
            </w:r>
          </w:p>
        </w:tc>
        <w:tc>
          <w:tcPr>
            <w:tcW w:w="1529" w:type="dxa"/>
          </w:tcPr>
          <w:p w14:paraId="3E3D9E59" w14:textId="1EAC3C19" w:rsidR="00DF11E6" w:rsidRPr="000E06DE" w:rsidRDefault="00DF11E6" w:rsidP="00DF11E6">
            <w:pPr>
              <w:tabs>
                <w:tab w:val="left" w:pos="220"/>
                <w:tab w:val="left" w:pos="720"/>
              </w:tabs>
              <w:spacing w:after="0" w:line="240" w:lineRule="auto"/>
              <w:rPr>
                <w:sz w:val="20"/>
                <w:szCs w:val="20"/>
                <w:lang w:val="es-US"/>
              </w:rPr>
            </w:pPr>
            <w:r>
              <w:rPr>
                <w:sz w:val="20"/>
                <w:szCs w:val="20"/>
                <w:lang w:val="es-US"/>
              </w:rPr>
              <w:t>Según lo registrado en expediente</w:t>
            </w:r>
          </w:p>
        </w:tc>
        <w:tc>
          <w:tcPr>
            <w:tcW w:w="1239" w:type="dxa"/>
          </w:tcPr>
          <w:p w14:paraId="5CF09485" w14:textId="588C5F47" w:rsidR="00DF11E6" w:rsidRPr="00DF11E6" w:rsidRDefault="00DF11E6" w:rsidP="00DF11E6">
            <w:pPr>
              <w:spacing w:after="0" w:line="240" w:lineRule="auto"/>
              <w:rPr>
                <w:sz w:val="20"/>
                <w:szCs w:val="20"/>
                <w:lang w:val="es-US"/>
              </w:rPr>
            </w:pPr>
            <w:proofErr w:type="spellStart"/>
            <w:r>
              <w:rPr>
                <w:sz w:val="20"/>
                <w:szCs w:val="20"/>
              </w:rPr>
              <w:t>Cualitativa</w:t>
            </w:r>
            <w:proofErr w:type="spellEnd"/>
            <w:r>
              <w:rPr>
                <w:sz w:val="20"/>
                <w:szCs w:val="20"/>
              </w:rPr>
              <w:t xml:space="preserve"> Nominal </w:t>
            </w:r>
            <w:proofErr w:type="spellStart"/>
            <w:r>
              <w:rPr>
                <w:sz w:val="20"/>
                <w:szCs w:val="20"/>
              </w:rPr>
              <w:t>Dicotómica</w:t>
            </w:r>
            <w:proofErr w:type="spellEnd"/>
          </w:p>
        </w:tc>
        <w:tc>
          <w:tcPr>
            <w:tcW w:w="1372" w:type="dxa"/>
            <w:gridSpan w:val="2"/>
          </w:tcPr>
          <w:p w14:paraId="147EAA81" w14:textId="1C3010E5" w:rsidR="00DF11E6" w:rsidRPr="00DF11E6" w:rsidRDefault="00DF11E6" w:rsidP="00DF11E6">
            <w:pPr>
              <w:spacing w:after="0" w:line="240" w:lineRule="auto"/>
              <w:rPr>
                <w:sz w:val="20"/>
                <w:szCs w:val="20"/>
                <w:lang w:val="es-US"/>
              </w:rPr>
            </w:pPr>
            <w:proofErr w:type="spellStart"/>
            <w:r>
              <w:rPr>
                <w:sz w:val="20"/>
                <w:szCs w:val="20"/>
              </w:rPr>
              <w:t>Numérica</w:t>
            </w:r>
            <w:proofErr w:type="spellEnd"/>
            <w:r>
              <w:rPr>
                <w:sz w:val="20"/>
                <w:szCs w:val="20"/>
              </w:rPr>
              <w:t xml:space="preserve"> byte</w:t>
            </w:r>
          </w:p>
        </w:tc>
        <w:tc>
          <w:tcPr>
            <w:tcW w:w="720" w:type="dxa"/>
          </w:tcPr>
          <w:p w14:paraId="5A5FD7D3" w14:textId="7B04DC75" w:rsidR="00DF11E6" w:rsidRPr="00DF11E6" w:rsidRDefault="00DF11E6" w:rsidP="00DF11E6">
            <w:pPr>
              <w:spacing w:after="0" w:line="240" w:lineRule="auto"/>
              <w:ind w:hanging="17"/>
              <w:rPr>
                <w:sz w:val="20"/>
                <w:szCs w:val="20"/>
                <w:lang w:val="es-US"/>
              </w:rPr>
            </w:pPr>
            <w:r>
              <w:rPr>
                <w:sz w:val="20"/>
                <w:szCs w:val="20"/>
              </w:rPr>
              <w:t>0-1</w:t>
            </w:r>
          </w:p>
        </w:tc>
        <w:tc>
          <w:tcPr>
            <w:tcW w:w="1710" w:type="dxa"/>
          </w:tcPr>
          <w:p w14:paraId="048A6859" w14:textId="77777777" w:rsidR="00DF11E6" w:rsidRDefault="00DF11E6" w:rsidP="00DF11E6">
            <w:pPr>
              <w:spacing w:after="0" w:line="240" w:lineRule="auto"/>
              <w:rPr>
                <w:sz w:val="20"/>
                <w:szCs w:val="20"/>
              </w:rPr>
            </w:pPr>
            <w:r>
              <w:rPr>
                <w:sz w:val="20"/>
                <w:szCs w:val="20"/>
              </w:rPr>
              <w:t xml:space="preserve">1= </w:t>
            </w:r>
            <w:proofErr w:type="spellStart"/>
            <w:r>
              <w:rPr>
                <w:sz w:val="20"/>
                <w:szCs w:val="20"/>
              </w:rPr>
              <w:t>Sí</w:t>
            </w:r>
            <w:proofErr w:type="spellEnd"/>
          </w:p>
          <w:p w14:paraId="4CD1CAEA" w14:textId="77777777" w:rsidR="00DF11E6" w:rsidRDefault="00DF11E6" w:rsidP="00DF11E6">
            <w:pPr>
              <w:spacing w:after="0" w:line="240" w:lineRule="auto"/>
              <w:rPr>
                <w:sz w:val="20"/>
                <w:szCs w:val="20"/>
              </w:rPr>
            </w:pPr>
            <w:r>
              <w:rPr>
                <w:sz w:val="20"/>
                <w:szCs w:val="20"/>
              </w:rPr>
              <w:t>0= No</w:t>
            </w:r>
          </w:p>
          <w:p w14:paraId="29E7A600" w14:textId="77777777" w:rsidR="00DF11E6" w:rsidRPr="00DF11E6" w:rsidRDefault="00DF11E6" w:rsidP="00DF11E6">
            <w:pPr>
              <w:spacing w:after="0" w:line="240" w:lineRule="auto"/>
              <w:rPr>
                <w:sz w:val="20"/>
                <w:szCs w:val="20"/>
                <w:lang w:val="es-US"/>
              </w:rPr>
            </w:pPr>
          </w:p>
        </w:tc>
      </w:tr>
      <w:tr w:rsidR="000637DF" w14:paraId="588BF609" w14:textId="77777777">
        <w:trPr>
          <w:trHeight w:val="18"/>
        </w:trPr>
        <w:tc>
          <w:tcPr>
            <w:tcW w:w="11250" w:type="dxa"/>
            <w:gridSpan w:val="9"/>
          </w:tcPr>
          <w:p w14:paraId="00000441" w14:textId="77777777" w:rsidR="000637DF" w:rsidRDefault="00D06FFB">
            <w:pPr>
              <w:spacing w:after="0" w:line="240" w:lineRule="auto"/>
              <w:jc w:val="center"/>
              <w:rPr>
                <w:b/>
                <w:color w:val="000000"/>
                <w:sz w:val="20"/>
                <w:szCs w:val="20"/>
              </w:rPr>
            </w:pPr>
            <w:r>
              <w:rPr>
                <w:b/>
                <w:color w:val="000000"/>
                <w:sz w:val="20"/>
                <w:szCs w:val="20"/>
              </w:rPr>
              <w:t>TIPO DE SEGUIMIENTO</w:t>
            </w:r>
          </w:p>
        </w:tc>
      </w:tr>
      <w:tr w:rsidR="000637DF" w14:paraId="0C6AA2B8" w14:textId="77777777">
        <w:trPr>
          <w:trHeight w:val="18"/>
        </w:trPr>
        <w:tc>
          <w:tcPr>
            <w:tcW w:w="1440" w:type="dxa"/>
          </w:tcPr>
          <w:p w14:paraId="0000044A" w14:textId="77777777" w:rsidR="000637DF" w:rsidRDefault="00D06FFB">
            <w:pPr>
              <w:spacing w:after="0" w:line="240" w:lineRule="auto"/>
              <w:rPr>
                <w:sz w:val="20"/>
                <w:szCs w:val="20"/>
              </w:rPr>
            </w:pPr>
            <w:proofErr w:type="spellStart"/>
            <w:r>
              <w:rPr>
                <w:sz w:val="20"/>
                <w:szCs w:val="20"/>
              </w:rPr>
              <w:t>Separado</w:t>
            </w:r>
            <w:proofErr w:type="spellEnd"/>
          </w:p>
        </w:tc>
        <w:tc>
          <w:tcPr>
            <w:tcW w:w="1059" w:type="dxa"/>
          </w:tcPr>
          <w:p w14:paraId="0000044B" w14:textId="77777777" w:rsidR="000637DF" w:rsidRDefault="00D06FFB">
            <w:pPr>
              <w:spacing w:after="0" w:line="240" w:lineRule="auto"/>
              <w:rPr>
                <w:color w:val="000000"/>
                <w:sz w:val="20"/>
                <w:szCs w:val="20"/>
              </w:rPr>
            </w:pPr>
            <w:proofErr w:type="spellStart"/>
            <w:r>
              <w:rPr>
                <w:color w:val="000000"/>
                <w:sz w:val="20"/>
                <w:szCs w:val="20"/>
              </w:rPr>
              <w:t>sep</w:t>
            </w:r>
            <w:proofErr w:type="spellEnd"/>
          </w:p>
        </w:tc>
        <w:tc>
          <w:tcPr>
            <w:tcW w:w="2181" w:type="dxa"/>
          </w:tcPr>
          <w:p w14:paraId="0000044C" w14:textId="77777777" w:rsidR="000637DF" w:rsidRPr="000E06DE" w:rsidRDefault="00D06FFB">
            <w:pPr>
              <w:tabs>
                <w:tab w:val="left" w:pos="220"/>
                <w:tab w:val="left" w:pos="720"/>
              </w:tabs>
              <w:spacing w:after="0" w:line="240" w:lineRule="auto"/>
              <w:rPr>
                <w:sz w:val="20"/>
                <w:szCs w:val="20"/>
                <w:lang w:val="es-US"/>
              </w:rPr>
            </w:pPr>
            <w:r w:rsidRPr="000E06DE">
              <w:rPr>
                <w:sz w:val="20"/>
                <w:szCs w:val="20"/>
                <w:lang w:val="es-US"/>
              </w:rPr>
              <w:t xml:space="preserve">Neumólogo y reumatólogo por separado </w:t>
            </w:r>
          </w:p>
        </w:tc>
        <w:tc>
          <w:tcPr>
            <w:tcW w:w="1529" w:type="dxa"/>
          </w:tcPr>
          <w:p w14:paraId="0000044D" w14:textId="77777777" w:rsidR="000637DF" w:rsidRPr="000E06DE" w:rsidRDefault="00D06FFB">
            <w:pPr>
              <w:tabs>
                <w:tab w:val="left" w:pos="220"/>
                <w:tab w:val="left" w:pos="720"/>
              </w:tabs>
              <w:spacing w:after="0" w:line="240" w:lineRule="auto"/>
              <w:rPr>
                <w:sz w:val="20"/>
                <w:szCs w:val="20"/>
                <w:lang w:val="es-US"/>
              </w:rPr>
            </w:pPr>
            <w:r w:rsidRPr="000E06DE">
              <w:rPr>
                <w:sz w:val="20"/>
                <w:szCs w:val="20"/>
                <w:lang w:val="es-US"/>
              </w:rPr>
              <w:t>Según lo registrado en expediente</w:t>
            </w:r>
          </w:p>
        </w:tc>
        <w:tc>
          <w:tcPr>
            <w:tcW w:w="1239" w:type="dxa"/>
          </w:tcPr>
          <w:p w14:paraId="0000044E" w14:textId="77777777" w:rsidR="000637DF" w:rsidRDefault="00D06FFB">
            <w:pPr>
              <w:spacing w:after="0" w:line="240" w:lineRule="auto"/>
              <w:rPr>
                <w:color w:val="000000"/>
                <w:sz w:val="20"/>
                <w:szCs w:val="20"/>
              </w:rPr>
            </w:pPr>
            <w:proofErr w:type="spellStart"/>
            <w:r>
              <w:rPr>
                <w:sz w:val="20"/>
                <w:szCs w:val="20"/>
              </w:rPr>
              <w:t>Cualitativa</w:t>
            </w:r>
            <w:proofErr w:type="spellEnd"/>
            <w:r>
              <w:rPr>
                <w:sz w:val="20"/>
                <w:szCs w:val="20"/>
              </w:rPr>
              <w:t xml:space="preserve"> Nominal </w:t>
            </w:r>
            <w:proofErr w:type="spellStart"/>
            <w:r>
              <w:rPr>
                <w:sz w:val="20"/>
                <w:szCs w:val="20"/>
              </w:rPr>
              <w:t>Dicotómica</w:t>
            </w:r>
            <w:proofErr w:type="spellEnd"/>
          </w:p>
        </w:tc>
        <w:tc>
          <w:tcPr>
            <w:tcW w:w="1372" w:type="dxa"/>
            <w:gridSpan w:val="2"/>
          </w:tcPr>
          <w:p w14:paraId="0000044F" w14:textId="77777777" w:rsidR="000637DF" w:rsidRDefault="00D06FFB">
            <w:pPr>
              <w:spacing w:after="0" w:line="240" w:lineRule="auto"/>
              <w:rPr>
                <w:color w:val="000000"/>
                <w:sz w:val="20"/>
                <w:szCs w:val="20"/>
              </w:rPr>
            </w:pPr>
            <w:proofErr w:type="spellStart"/>
            <w:r>
              <w:rPr>
                <w:sz w:val="20"/>
                <w:szCs w:val="20"/>
              </w:rPr>
              <w:t>Numérica</w:t>
            </w:r>
            <w:proofErr w:type="spellEnd"/>
            <w:r>
              <w:rPr>
                <w:sz w:val="20"/>
                <w:szCs w:val="20"/>
              </w:rPr>
              <w:t xml:space="preserve"> byte</w:t>
            </w:r>
          </w:p>
        </w:tc>
        <w:tc>
          <w:tcPr>
            <w:tcW w:w="720" w:type="dxa"/>
          </w:tcPr>
          <w:p w14:paraId="00000451" w14:textId="77777777" w:rsidR="000637DF" w:rsidRDefault="00D06FFB">
            <w:pPr>
              <w:spacing w:after="0" w:line="240" w:lineRule="auto"/>
              <w:ind w:hanging="17"/>
              <w:rPr>
                <w:color w:val="000000"/>
                <w:sz w:val="20"/>
                <w:szCs w:val="20"/>
              </w:rPr>
            </w:pPr>
            <w:r>
              <w:rPr>
                <w:sz w:val="20"/>
                <w:szCs w:val="20"/>
              </w:rPr>
              <w:t>0-1</w:t>
            </w:r>
          </w:p>
        </w:tc>
        <w:tc>
          <w:tcPr>
            <w:tcW w:w="1710" w:type="dxa"/>
          </w:tcPr>
          <w:p w14:paraId="00000452" w14:textId="77777777" w:rsidR="000637DF" w:rsidRDefault="00D06FFB">
            <w:pPr>
              <w:spacing w:after="0" w:line="240" w:lineRule="auto"/>
              <w:rPr>
                <w:sz w:val="20"/>
                <w:szCs w:val="20"/>
              </w:rPr>
            </w:pPr>
            <w:r>
              <w:rPr>
                <w:sz w:val="20"/>
                <w:szCs w:val="20"/>
              </w:rPr>
              <w:t xml:space="preserve">1= </w:t>
            </w:r>
            <w:proofErr w:type="spellStart"/>
            <w:r>
              <w:rPr>
                <w:sz w:val="20"/>
                <w:szCs w:val="20"/>
              </w:rPr>
              <w:t>Sí</w:t>
            </w:r>
            <w:proofErr w:type="spellEnd"/>
          </w:p>
          <w:p w14:paraId="00000453" w14:textId="77777777" w:rsidR="000637DF" w:rsidRDefault="00D06FFB">
            <w:pPr>
              <w:spacing w:after="0" w:line="240" w:lineRule="auto"/>
              <w:rPr>
                <w:sz w:val="20"/>
                <w:szCs w:val="20"/>
              </w:rPr>
            </w:pPr>
            <w:r>
              <w:rPr>
                <w:sz w:val="20"/>
                <w:szCs w:val="20"/>
              </w:rPr>
              <w:t>0= No</w:t>
            </w:r>
          </w:p>
          <w:p w14:paraId="00000454" w14:textId="77777777" w:rsidR="000637DF" w:rsidRDefault="000637DF">
            <w:pPr>
              <w:spacing w:after="0" w:line="240" w:lineRule="auto"/>
              <w:rPr>
                <w:color w:val="000000"/>
                <w:sz w:val="20"/>
                <w:szCs w:val="20"/>
              </w:rPr>
            </w:pPr>
          </w:p>
        </w:tc>
      </w:tr>
      <w:tr w:rsidR="000637DF" w14:paraId="71F13273" w14:textId="77777777">
        <w:trPr>
          <w:trHeight w:val="18"/>
        </w:trPr>
        <w:tc>
          <w:tcPr>
            <w:tcW w:w="1440" w:type="dxa"/>
          </w:tcPr>
          <w:p w14:paraId="00000455" w14:textId="77777777" w:rsidR="000637DF" w:rsidRDefault="00D06FFB">
            <w:pPr>
              <w:spacing w:after="0" w:line="240" w:lineRule="auto"/>
              <w:rPr>
                <w:sz w:val="20"/>
                <w:szCs w:val="20"/>
              </w:rPr>
            </w:pPr>
            <w:proofErr w:type="spellStart"/>
            <w:r>
              <w:rPr>
                <w:sz w:val="20"/>
                <w:szCs w:val="20"/>
              </w:rPr>
              <w:t>Multidisciplinario</w:t>
            </w:r>
            <w:proofErr w:type="spellEnd"/>
          </w:p>
        </w:tc>
        <w:tc>
          <w:tcPr>
            <w:tcW w:w="1059" w:type="dxa"/>
          </w:tcPr>
          <w:p w14:paraId="00000456" w14:textId="77777777" w:rsidR="000637DF" w:rsidRDefault="00D06FFB">
            <w:pPr>
              <w:spacing w:after="0" w:line="240" w:lineRule="auto"/>
              <w:rPr>
                <w:color w:val="000000"/>
                <w:sz w:val="20"/>
                <w:szCs w:val="20"/>
              </w:rPr>
            </w:pPr>
            <w:proofErr w:type="spellStart"/>
            <w:r>
              <w:rPr>
                <w:color w:val="000000"/>
                <w:sz w:val="20"/>
                <w:szCs w:val="20"/>
              </w:rPr>
              <w:t>mds</w:t>
            </w:r>
            <w:proofErr w:type="spellEnd"/>
          </w:p>
        </w:tc>
        <w:tc>
          <w:tcPr>
            <w:tcW w:w="2181" w:type="dxa"/>
          </w:tcPr>
          <w:p w14:paraId="00000457" w14:textId="77777777" w:rsidR="000637DF" w:rsidRPr="000E06DE" w:rsidRDefault="00D06FFB">
            <w:pPr>
              <w:tabs>
                <w:tab w:val="left" w:pos="220"/>
                <w:tab w:val="left" w:pos="720"/>
              </w:tabs>
              <w:spacing w:after="0" w:line="240" w:lineRule="auto"/>
              <w:rPr>
                <w:sz w:val="20"/>
                <w:szCs w:val="20"/>
                <w:lang w:val="es-US"/>
              </w:rPr>
            </w:pPr>
            <w:r w:rsidRPr="000E06DE">
              <w:rPr>
                <w:sz w:val="20"/>
                <w:szCs w:val="20"/>
                <w:lang w:val="es-US"/>
              </w:rPr>
              <w:t xml:space="preserve">Equipo multidisciplinario, conformado por todos o al menos 2 médicos de diferentes especialidades; Neumología, reumatología, radiología, patología </w:t>
            </w:r>
            <w:r w:rsidRPr="000E06DE">
              <w:rPr>
                <w:color w:val="000000"/>
                <w:sz w:val="20"/>
                <w:szCs w:val="20"/>
                <w:lang w:val="es-US"/>
              </w:rPr>
              <w:t>(35)</w:t>
            </w:r>
            <w:r w:rsidRPr="000E06DE">
              <w:rPr>
                <w:sz w:val="20"/>
                <w:szCs w:val="20"/>
                <w:lang w:val="es-US"/>
              </w:rPr>
              <w:t>.</w:t>
            </w:r>
          </w:p>
        </w:tc>
        <w:tc>
          <w:tcPr>
            <w:tcW w:w="1529" w:type="dxa"/>
          </w:tcPr>
          <w:p w14:paraId="00000458" w14:textId="77777777" w:rsidR="000637DF" w:rsidRPr="000E06DE" w:rsidRDefault="00D06FFB">
            <w:pPr>
              <w:tabs>
                <w:tab w:val="left" w:pos="220"/>
                <w:tab w:val="left" w:pos="720"/>
              </w:tabs>
              <w:spacing w:after="0" w:line="240" w:lineRule="auto"/>
              <w:rPr>
                <w:sz w:val="20"/>
                <w:szCs w:val="20"/>
                <w:lang w:val="es-US"/>
              </w:rPr>
            </w:pPr>
            <w:r w:rsidRPr="000E06DE">
              <w:rPr>
                <w:sz w:val="20"/>
                <w:szCs w:val="20"/>
                <w:lang w:val="es-US"/>
              </w:rPr>
              <w:t>Según lo registrado en expediente</w:t>
            </w:r>
          </w:p>
        </w:tc>
        <w:tc>
          <w:tcPr>
            <w:tcW w:w="1239" w:type="dxa"/>
          </w:tcPr>
          <w:p w14:paraId="00000459" w14:textId="77777777" w:rsidR="000637DF" w:rsidRDefault="00D06FFB">
            <w:pPr>
              <w:spacing w:after="0" w:line="240" w:lineRule="auto"/>
              <w:rPr>
                <w:color w:val="000000"/>
                <w:sz w:val="20"/>
                <w:szCs w:val="20"/>
              </w:rPr>
            </w:pPr>
            <w:proofErr w:type="spellStart"/>
            <w:r>
              <w:rPr>
                <w:sz w:val="20"/>
                <w:szCs w:val="20"/>
              </w:rPr>
              <w:t>Cualitativa</w:t>
            </w:r>
            <w:proofErr w:type="spellEnd"/>
            <w:r>
              <w:rPr>
                <w:sz w:val="20"/>
                <w:szCs w:val="20"/>
              </w:rPr>
              <w:t xml:space="preserve"> Nominal </w:t>
            </w:r>
            <w:proofErr w:type="spellStart"/>
            <w:r>
              <w:rPr>
                <w:sz w:val="20"/>
                <w:szCs w:val="20"/>
              </w:rPr>
              <w:t>Dicotómica</w:t>
            </w:r>
            <w:proofErr w:type="spellEnd"/>
          </w:p>
        </w:tc>
        <w:tc>
          <w:tcPr>
            <w:tcW w:w="1372" w:type="dxa"/>
            <w:gridSpan w:val="2"/>
          </w:tcPr>
          <w:p w14:paraId="0000045A" w14:textId="77777777" w:rsidR="000637DF" w:rsidRDefault="00D06FFB">
            <w:pPr>
              <w:spacing w:after="0" w:line="240" w:lineRule="auto"/>
              <w:rPr>
                <w:color w:val="000000"/>
                <w:sz w:val="20"/>
                <w:szCs w:val="20"/>
              </w:rPr>
            </w:pPr>
            <w:proofErr w:type="spellStart"/>
            <w:r>
              <w:rPr>
                <w:sz w:val="20"/>
                <w:szCs w:val="20"/>
              </w:rPr>
              <w:t>Numérica</w:t>
            </w:r>
            <w:proofErr w:type="spellEnd"/>
            <w:r>
              <w:rPr>
                <w:sz w:val="20"/>
                <w:szCs w:val="20"/>
              </w:rPr>
              <w:t xml:space="preserve"> byte</w:t>
            </w:r>
          </w:p>
        </w:tc>
        <w:tc>
          <w:tcPr>
            <w:tcW w:w="720" w:type="dxa"/>
          </w:tcPr>
          <w:p w14:paraId="0000045C" w14:textId="77777777" w:rsidR="000637DF" w:rsidRDefault="00D06FFB">
            <w:pPr>
              <w:spacing w:after="0" w:line="240" w:lineRule="auto"/>
              <w:ind w:hanging="17"/>
              <w:rPr>
                <w:color w:val="000000"/>
                <w:sz w:val="20"/>
                <w:szCs w:val="20"/>
              </w:rPr>
            </w:pPr>
            <w:r>
              <w:rPr>
                <w:sz w:val="20"/>
                <w:szCs w:val="20"/>
              </w:rPr>
              <w:t>0-1</w:t>
            </w:r>
          </w:p>
        </w:tc>
        <w:tc>
          <w:tcPr>
            <w:tcW w:w="1710" w:type="dxa"/>
          </w:tcPr>
          <w:p w14:paraId="0000045D" w14:textId="77777777" w:rsidR="000637DF" w:rsidRDefault="00D06FFB">
            <w:pPr>
              <w:spacing w:after="0" w:line="240" w:lineRule="auto"/>
              <w:rPr>
                <w:sz w:val="20"/>
                <w:szCs w:val="20"/>
              </w:rPr>
            </w:pPr>
            <w:r>
              <w:rPr>
                <w:sz w:val="20"/>
                <w:szCs w:val="20"/>
              </w:rPr>
              <w:t xml:space="preserve">1= </w:t>
            </w:r>
            <w:proofErr w:type="spellStart"/>
            <w:r>
              <w:rPr>
                <w:sz w:val="20"/>
                <w:szCs w:val="20"/>
              </w:rPr>
              <w:t>Sí</w:t>
            </w:r>
            <w:proofErr w:type="spellEnd"/>
          </w:p>
          <w:p w14:paraId="0000045E" w14:textId="77777777" w:rsidR="000637DF" w:rsidRDefault="00D06FFB">
            <w:pPr>
              <w:spacing w:after="0" w:line="240" w:lineRule="auto"/>
              <w:rPr>
                <w:sz w:val="20"/>
                <w:szCs w:val="20"/>
              </w:rPr>
            </w:pPr>
            <w:r>
              <w:rPr>
                <w:sz w:val="20"/>
                <w:szCs w:val="20"/>
              </w:rPr>
              <w:t>0= No</w:t>
            </w:r>
          </w:p>
          <w:p w14:paraId="0000045F" w14:textId="77777777" w:rsidR="000637DF" w:rsidRDefault="000637DF">
            <w:pPr>
              <w:spacing w:after="0" w:line="240" w:lineRule="auto"/>
              <w:rPr>
                <w:color w:val="000000"/>
                <w:sz w:val="20"/>
                <w:szCs w:val="20"/>
              </w:rPr>
            </w:pPr>
          </w:p>
        </w:tc>
      </w:tr>
    </w:tbl>
    <w:p w14:paraId="00000460" w14:textId="77777777" w:rsidR="000637DF" w:rsidRDefault="000637DF">
      <w:pPr>
        <w:spacing w:after="0"/>
      </w:pPr>
    </w:p>
    <w:p w14:paraId="00000461" w14:textId="77777777" w:rsidR="000637DF" w:rsidRDefault="00D06FFB">
      <w:pPr>
        <w:pStyle w:val="Ttulo2"/>
        <w:numPr>
          <w:ilvl w:val="0"/>
          <w:numId w:val="10"/>
        </w:numPr>
        <w:spacing w:before="0"/>
      </w:pPr>
      <w:bookmarkStart w:id="12" w:name="_heading=h.26in1rg" w:colFirst="0" w:colLast="0"/>
      <w:bookmarkEnd w:id="12"/>
      <w:proofErr w:type="spellStart"/>
      <w:r>
        <w:t>Criterios</w:t>
      </w:r>
      <w:proofErr w:type="spellEnd"/>
      <w:r>
        <w:t xml:space="preserve"> de </w:t>
      </w:r>
      <w:proofErr w:type="spellStart"/>
      <w:r>
        <w:t>inclusión</w:t>
      </w:r>
      <w:proofErr w:type="spellEnd"/>
      <w:r>
        <w:t xml:space="preserve"> y </w:t>
      </w:r>
      <w:proofErr w:type="spellStart"/>
      <w:r>
        <w:t>exclusión</w:t>
      </w:r>
      <w:proofErr w:type="spellEnd"/>
    </w:p>
    <w:p w14:paraId="00000462" w14:textId="77777777" w:rsidR="000637DF" w:rsidRDefault="00D06FFB">
      <w:pPr>
        <w:spacing w:after="0"/>
        <w:ind w:left="1440"/>
        <w:rPr>
          <w:b/>
        </w:rPr>
      </w:pPr>
      <w:proofErr w:type="spellStart"/>
      <w:r>
        <w:rPr>
          <w:b/>
        </w:rPr>
        <w:t>Criterios</w:t>
      </w:r>
      <w:proofErr w:type="spellEnd"/>
      <w:r>
        <w:rPr>
          <w:b/>
        </w:rPr>
        <w:t xml:space="preserve"> de </w:t>
      </w:r>
      <w:proofErr w:type="spellStart"/>
      <w:r>
        <w:rPr>
          <w:b/>
        </w:rPr>
        <w:t>inclusión</w:t>
      </w:r>
      <w:proofErr w:type="spellEnd"/>
    </w:p>
    <w:p w14:paraId="00000463" w14:textId="77777777" w:rsidR="000637DF" w:rsidRPr="000E06DE" w:rsidRDefault="00D06FFB">
      <w:pPr>
        <w:numPr>
          <w:ilvl w:val="1"/>
          <w:numId w:val="10"/>
        </w:numPr>
        <w:spacing w:after="0"/>
        <w:rPr>
          <w:lang w:val="es-US"/>
        </w:rPr>
      </w:pPr>
      <w:r w:rsidRPr="000E06DE">
        <w:rPr>
          <w:lang w:val="es-US"/>
        </w:rPr>
        <w:t>Pacientes mayores de 18 años hombre o mujer.</w:t>
      </w:r>
    </w:p>
    <w:p w14:paraId="00000464" w14:textId="77777777" w:rsidR="000637DF" w:rsidRPr="000E06DE" w:rsidRDefault="00D06FFB">
      <w:pPr>
        <w:numPr>
          <w:ilvl w:val="1"/>
          <w:numId w:val="10"/>
        </w:numPr>
        <w:spacing w:after="0"/>
        <w:rPr>
          <w:lang w:val="es-US"/>
        </w:rPr>
      </w:pPr>
      <w:r w:rsidRPr="000E06DE">
        <w:rPr>
          <w:lang w:val="es-US"/>
        </w:rPr>
        <w:t>Que haya aceptado participar en el estudio y firmado consentimiento informado.</w:t>
      </w:r>
    </w:p>
    <w:p w14:paraId="00000465" w14:textId="77777777" w:rsidR="000637DF" w:rsidRDefault="00D06FFB">
      <w:pPr>
        <w:numPr>
          <w:ilvl w:val="1"/>
          <w:numId w:val="10"/>
        </w:numPr>
        <w:spacing w:after="0"/>
      </w:pPr>
      <w:r w:rsidRPr="000E06DE">
        <w:rPr>
          <w:lang w:val="es-US"/>
        </w:rPr>
        <w:t xml:space="preserve">Que tenga diagnóstico confirmado de esclerodermia entre el 1 de enero de 2018 y el 31 de diciembre de 2025. </w:t>
      </w:r>
      <w:r>
        <w:t xml:space="preserve">De uno de </w:t>
      </w:r>
      <w:proofErr w:type="spellStart"/>
      <w:r>
        <w:t>los</w:t>
      </w:r>
      <w:proofErr w:type="spellEnd"/>
      <w:r>
        <w:t xml:space="preserve"> 4 </w:t>
      </w:r>
      <w:proofErr w:type="spellStart"/>
      <w:r>
        <w:t>grupos</w:t>
      </w:r>
      <w:proofErr w:type="spellEnd"/>
      <w:r>
        <w:t xml:space="preserve"> </w:t>
      </w:r>
      <w:r>
        <w:rPr>
          <w:color w:val="000000"/>
        </w:rPr>
        <w:t>(12)</w:t>
      </w:r>
      <w:r>
        <w:t xml:space="preserve"> : </w:t>
      </w:r>
    </w:p>
    <w:p w14:paraId="00000466" w14:textId="77777777" w:rsidR="000637DF" w:rsidRPr="000E06DE" w:rsidRDefault="00D06FFB">
      <w:pPr>
        <w:numPr>
          <w:ilvl w:val="2"/>
          <w:numId w:val="10"/>
        </w:numPr>
        <w:spacing w:after="0"/>
        <w:rPr>
          <w:lang w:val="es-US"/>
        </w:rPr>
      </w:pPr>
      <w:r w:rsidRPr="000E06DE">
        <w:rPr>
          <w:lang w:val="es-US"/>
        </w:rPr>
        <w:t>Esclerosis sistémica con afección cutánea limitada.</w:t>
      </w:r>
    </w:p>
    <w:p w14:paraId="00000467" w14:textId="77777777" w:rsidR="000637DF" w:rsidRPr="000E06DE" w:rsidRDefault="00D06FFB">
      <w:pPr>
        <w:numPr>
          <w:ilvl w:val="2"/>
          <w:numId w:val="10"/>
        </w:numPr>
        <w:spacing w:after="0"/>
        <w:rPr>
          <w:lang w:val="es-US"/>
        </w:rPr>
      </w:pPr>
      <w:r w:rsidRPr="000E06DE">
        <w:rPr>
          <w:lang w:val="es-US"/>
        </w:rPr>
        <w:t>Esclerosis sistémica con afección cutánea difusa.</w:t>
      </w:r>
    </w:p>
    <w:p w14:paraId="00000468" w14:textId="77777777" w:rsidR="000637DF" w:rsidRDefault="00D06FFB">
      <w:pPr>
        <w:numPr>
          <w:ilvl w:val="2"/>
          <w:numId w:val="10"/>
        </w:numPr>
        <w:spacing w:after="0"/>
      </w:pPr>
      <w:proofErr w:type="spellStart"/>
      <w:r>
        <w:t>Esclerodermia</w:t>
      </w:r>
      <w:proofErr w:type="spellEnd"/>
      <w:r>
        <w:t xml:space="preserve"> sin </w:t>
      </w:r>
      <w:proofErr w:type="spellStart"/>
      <w:r>
        <w:t>esclerodermia</w:t>
      </w:r>
      <w:proofErr w:type="spellEnd"/>
      <w:r>
        <w:t>.</w:t>
      </w:r>
    </w:p>
    <w:p w14:paraId="00000469" w14:textId="77777777" w:rsidR="000637DF" w:rsidRPr="000E06DE" w:rsidRDefault="00D06FFB">
      <w:pPr>
        <w:numPr>
          <w:ilvl w:val="2"/>
          <w:numId w:val="10"/>
        </w:numPr>
        <w:spacing w:after="0"/>
        <w:rPr>
          <w:lang w:val="es-US"/>
        </w:rPr>
      </w:pPr>
      <w:r w:rsidRPr="000E06DE">
        <w:rPr>
          <w:lang w:val="es-US"/>
        </w:rPr>
        <w:t>Esclerosis sistémica con síndrome de sobreposición.</w:t>
      </w:r>
    </w:p>
    <w:p w14:paraId="0000046A" w14:textId="77777777" w:rsidR="000637DF" w:rsidRPr="000E06DE" w:rsidRDefault="00D06FFB">
      <w:pPr>
        <w:numPr>
          <w:ilvl w:val="1"/>
          <w:numId w:val="10"/>
        </w:numPr>
        <w:spacing w:after="0"/>
        <w:rPr>
          <w:lang w:val="es-US"/>
        </w:rPr>
      </w:pPr>
      <w:r w:rsidRPr="000E06DE">
        <w:rPr>
          <w:lang w:val="es-US"/>
        </w:rPr>
        <w:t>Que presente enfermedad pulmonar intersticial, ya sea como manifestación inicial o posterior al Dx de esclerodermia.</w:t>
      </w:r>
    </w:p>
    <w:p w14:paraId="0000046C" w14:textId="491C4375" w:rsidR="000637DF" w:rsidRPr="00D50321" w:rsidRDefault="00D06FFB" w:rsidP="00D50321">
      <w:pPr>
        <w:numPr>
          <w:ilvl w:val="1"/>
          <w:numId w:val="10"/>
        </w:numPr>
        <w:spacing w:after="0"/>
        <w:rPr>
          <w:lang w:val="es-US"/>
        </w:rPr>
      </w:pPr>
      <w:r w:rsidRPr="000E06DE">
        <w:rPr>
          <w:lang w:val="es-US"/>
        </w:rPr>
        <w:lastRenderedPageBreak/>
        <w:t xml:space="preserve">Que tenga </w:t>
      </w:r>
      <w:r w:rsidR="00D50321">
        <w:rPr>
          <w:lang w:val="es-US"/>
        </w:rPr>
        <w:t>algunas de las pruebas</w:t>
      </w:r>
      <w:r w:rsidRPr="000E06DE">
        <w:rPr>
          <w:lang w:val="es-US"/>
        </w:rPr>
        <w:t xml:space="preserve"> de función pulmonar disponible: espirometría, DLCO, test de marcha de 6 minutos</w:t>
      </w:r>
      <w:r w:rsidR="00D50321">
        <w:rPr>
          <w:lang w:val="es-US"/>
        </w:rPr>
        <w:t xml:space="preserve">, al momento del diagnóstico, al año y la última disponible. (Al menos la espirometría en al menos 2 momentos de la evolución de la enfermedad). </w:t>
      </w:r>
    </w:p>
    <w:p w14:paraId="0000046D" w14:textId="77777777" w:rsidR="000637DF" w:rsidRPr="000E06DE" w:rsidRDefault="000637DF">
      <w:pPr>
        <w:spacing w:after="0"/>
        <w:ind w:left="1440"/>
        <w:rPr>
          <w:b/>
          <w:lang w:val="es-US"/>
        </w:rPr>
      </w:pPr>
    </w:p>
    <w:p w14:paraId="0000046E" w14:textId="77777777" w:rsidR="000637DF" w:rsidRDefault="00D06FFB">
      <w:pPr>
        <w:spacing w:after="0"/>
        <w:ind w:left="1440"/>
        <w:rPr>
          <w:b/>
        </w:rPr>
      </w:pPr>
      <w:proofErr w:type="spellStart"/>
      <w:r>
        <w:rPr>
          <w:b/>
        </w:rPr>
        <w:t>Criterios</w:t>
      </w:r>
      <w:proofErr w:type="spellEnd"/>
      <w:r>
        <w:rPr>
          <w:b/>
        </w:rPr>
        <w:t xml:space="preserve"> de </w:t>
      </w:r>
      <w:proofErr w:type="spellStart"/>
      <w:r>
        <w:rPr>
          <w:b/>
        </w:rPr>
        <w:t>exclusión</w:t>
      </w:r>
      <w:proofErr w:type="spellEnd"/>
    </w:p>
    <w:p w14:paraId="0000046F" w14:textId="77777777" w:rsidR="000637DF" w:rsidRPr="000E06DE" w:rsidRDefault="00D06FFB">
      <w:pPr>
        <w:numPr>
          <w:ilvl w:val="1"/>
          <w:numId w:val="12"/>
        </w:numPr>
        <w:spacing w:after="0"/>
        <w:rPr>
          <w:lang w:val="es-US"/>
        </w:rPr>
      </w:pPr>
      <w:r w:rsidRPr="000E06DE">
        <w:rPr>
          <w:lang w:val="es-US"/>
        </w:rPr>
        <w:t>Estado cognitivo que afecte el entendimiento del consentimiento informado.</w:t>
      </w:r>
    </w:p>
    <w:p w14:paraId="00000470" w14:textId="77777777" w:rsidR="000637DF" w:rsidRPr="000E06DE" w:rsidRDefault="00D06FFB">
      <w:pPr>
        <w:numPr>
          <w:ilvl w:val="1"/>
          <w:numId w:val="12"/>
        </w:numPr>
        <w:spacing w:after="0"/>
        <w:rPr>
          <w:lang w:val="es-US"/>
        </w:rPr>
      </w:pPr>
      <w:r w:rsidRPr="000E06DE">
        <w:rPr>
          <w:lang w:val="es-US"/>
        </w:rPr>
        <w:t>Barreras de idioma que afecten el proceso de consentimiento informado.</w:t>
      </w:r>
    </w:p>
    <w:p w14:paraId="00000471" w14:textId="77777777" w:rsidR="000637DF" w:rsidRPr="000E06DE" w:rsidRDefault="000637DF">
      <w:pPr>
        <w:spacing w:after="0"/>
        <w:ind w:left="1440"/>
        <w:rPr>
          <w:lang w:val="es-US"/>
        </w:rPr>
      </w:pPr>
    </w:p>
    <w:p w14:paraId="00000472" w14:textId="77777777" w:rsidR="000637DF" w:rsidRPr="000E06DE" w:rsidRDefault="00D06FFB">
      <w:pPr>
        <w:pStyle w:val="Ttulo2"/>
        <w:numPr>
          <w:ilvl w:val="0"/>
          <w:numId w:val="10"/>
        </w:numPr>
        <w:spacing w:before="0"/>
        <w:rPr>
          <w:lang w:val="es-US"/>
        </w:rPr>
      </w:pPr>
      <w:bookmarkStart w:id="13" w:name="_heading=h.lnxbz9" w:colFirst="0" w:colLast="0"/>
      <w:bookmarkEnd w:id="13"/>
      <w:r w:rsidRPr="000E06DE">
        <w:rPr>
          <w:lang w:val="es-US"/>
        </w:rPr>
        <w:t>Procedimiento para recolección de la información</w:t>
      </w:r>
    </w:p>
    <w:p w14:paraId="00000473" w14:textId="77777777" w:rsidR="000637DF" w:rsidRPr="000E06DE" w:rsidRDefault="00D06FFB">
      <w:pPr>
        <w:numPr>
          <w:ilvl w:val="1"/>
          <w:numId w:val="1"/>
        </w:numPr>
        <w:pBdr>
          <w:top w:val="nil"/>
          <w:left w:val="nil"/>
          <w:bottom w:val="nil"/>
          <w:right w:val="nil"/>
          <w:between w:val="nil"/>
        </w:pBdr>
        <w:spacing w:after="0"/>
        <w:rPr>
          <w:color w:val="000000"/>
          <w:lang w:val="es-US"/>
        </w:rPr>
      </w:pPr>
      <w:r w:rsidRPr="000E06DE">
        <w:rPr>
          <w:color w:val="000000"/>
          <w:lang w:val="es-US"/>
        </w:rPr>
        <w:t>Se compartirá el protocolo en español y portugués, con los coordinadores de país para su correspondiente sometimiento a comités de bioética correspondiente</w:t>
      </w:r>
    </w:p>
    <w:p w14:paraId="6A4B5204" w14:textId="77777777" w:rsidR="00105CF9" w:rsidRDefault="00D06FFB">
      <w:pPr>
        <w:numPr>
          <w:ilvl w:val="1"/>
          <w:numId w:val="1"/>
        </w:numPr>
        <w:pBdr>
          <w:top w:val="nil"/>
          <w:left w:val="nil"/>
          <w:bottom w:val="nil"/>
          <w:right w:val="nil"/>
          <w:between w:val="nil"/>
        </w:pBdr>
        <w:spacing w:after="0"/>
        <w:rPr>
          <w:color w:val="000000"/>
          <w:lang w:val="es-US"/>
        </w:rPr>
      </w:pPr>
      <w:r w:rsidRPr="000E06DE">
        <w:rPr>
          <w:color w:val="000000"/>
          <w:lang w:val="es-US"/>
        </w:rPr>
        <w:t xml:space="preserve">Una vez aprobado en el país/centro, </w:t>
      </w:r>
      <w:r w:rsidR="00105CF9">
        <w:rPr>
          <w:color w:val="000000"/>
          <w:lang w:val="es-US"/>
        </w:rPr>
        <w:t xml:space="preserve">se activará el usuario en la base de datos de </w:t>
      </w:r>
      <w:proofErr w:type="spellStart"/>
      <w:r w:rsidR="00105CF9">
        <w:rPr>
          <w:color w:val="000000"/>
          <w:lang w:val="es-US"/>
        </w:rPr>
        <w:t>RedCap</w:t>
      </w:r>
      <w:proofErr w:type="spellEnd"/>
      <w:r w:rsidR="00105CF9">
        <w:rPr>
          <w:color w:val="000000"/>
          <w:lang w:val="es-US"/>
        </w:rPr>
        <w:t xml:space="preserve"> al investigador.</w:t>
      </w:r>
    </w:p>
    <w:p w14:paraId="00000474" w14:textId="2F385B35" w:rsidR="000637DF" w:rsidRPr="000E06DE" w:rsidRDefault="00105CF9">
      <w:pPr>
        <w:numPr>
          <w:ilvl w:val="1"/>
          <w:numId w:val="1"/>
        </w:numPr>
        <w:pBdr>
          <w:top w:val="nil"/>
          <w:left w:val="nil"/>
          <w:bottom w:val="nil"/>
          <w:right w:val="nil"/>
          <w:between w:val="nil"/>
        </w:pBdr>
        <w:spacing w:after="0"/>
        <w:rPr>
          <w:color w:val="000000"/>
          <w:lang w:val="es-US"/>
        </w:rPr>
      </w:pPr>
      <w:r>
        <w:rPr>
          <w:color w:val="000000"/>
          <w:lang w:val="es-US"/>
        </w:rPr>
        <w:t xml:space="preserve"> S</w:t>
      </w:r>
      <w:r w:rsidR="00D06FFB" w:rsidRPr="000E06DE">
        <w:rPr>
          <w:color w:val="000000"/>
          <w:lang w:val="es-US"/>
        </w:rPr>
        <w:t>e invitará a los posibles casos a participar en el estudio. Será necesario un proceso de consentimiento informado y firma del documento de consentimiento.</w:t>
      </w:r>
    </w:p>
    <w:p w14:paraId="00000475" w14:textId="77777777" w:rsidR="000637DF" w:rsidRPr="000E06DE" w:rsidRDefault="00D06FFB">
      <w:pPr>
        <w:numPr>
          <w:ilvl w:val="1"/>
          <w:numId w:val="1"/>
        </w:numPr>
        <w:pBdr>
          <w:top w:val="nil"/>
          <w:left w:val="nil"/>
          <w:bottom w:val="nil"/>
          <w:right w:val="nil"/>
          <w:between w:val="nil"/>
        </w:pBdr>
        <w:spacing w:after="0"/>
        <w:rPr>
          <w:color w:val="000000"/>
          <w:lang w:val="es-US"/>
        </w:rPr>
      </w:pPr>
      <w:r w:rsidRPr="000E06DE">
        <w:rPr>
          <w:color w:val="000000"/>
          <w:lang w:val="es-US"/>
        </w:rPr>
        <w:t xml:space="preserve">De cada participante se </w:t>
      </w:r>
      <w:r w:rsidRPr="000E06DE">
        <w:rPr>
          <w:lang w:val="es-US"/>
        </w:rPr>
        <w:t>tomarán</w:t>
      </w:r>
      <w:r w:rsidRPr="000E06DE">
        <w:rPr>
          <w:color w:val="000000"/>
          <w:lang w:val="es-US"/>
        </w:rPr>
        <w:t xml:space="preserve"> datos de la historia clínica, radiográfica, laboratorios y función pulmonar. </w:t>
      </w:r>
    </w:p>
    <w:p w14:paraId="00000476" w14:textId="77777777" w:rsidR="000637DF" w:rsidRPr="000E06DE" w:rsidRDefault="00D06FFB">
      <w:pPr>
        <w:numPr>
          <w:ilvl w:val="1"/>
          <w:numId w:val="1"/>
        </w:numPr>
        <w:pBdr>
          <w:top w:val="nil"/>
          <w:left w:val="nil"/>
          <w:bottom w:val="nil"/>
          <w:right w:val="nil"/>
          <w:between w:val="nil"/>
        </w:pBdr>
        <w:rPr>
          <w:color w:val="000000"/>
          <w:lang w:val="es-US"/>
        </w:rPr>
      </w:pPr>
      <w:r w:rsidRPr="000E06DE">
        <w:rPr>
          <w:color w:val="000000"/>
          <w:lang w:val="es-US"/>
        </w:rPr>
        <w:t>Los datos anonimizados serán ingresados en la base de datos RedCap para su posterior análisis, estarán estratificados por país.</w:t>
      </w:r>
    </w:p>
    <w:p w14:paraId="00000477" w14:textId="77777777" w:rsidR="000637DF" w:rsidRPr="000E06DE" w:rsidRDefault="00D06FFB">
      <w:pPr>
        <w:pStyle w:val="Ttulo2"/>
        <w:numPr>
          <w:ilvl w:val="0"/>
          <w:numId w:val="11"/>
        </w:numPr>
        <w:rPr>
          <w:lang w:val="es-US"/>
        </w:rPr>
      </w:pPr>
      <w:bookmarkStart w:id="14" w:name="_heading=h.35nkun2" w:colFirst="0" w:colLast="0"/>
      <w:bookmarkEnd w:id="14"/>
      <w:r w:rsidRPr="000E06DE">
        <w:rPr>
          <w:lang w:val="es-US"/>
        </w:rPr>
        <w:t xml:space="preserve">Manejo de datos, control de calidad y autoría del proyecto. </w:t>
      </w:r>
    </w:p>
    <w:p w14:paraId="00000478" w14:textId="200FDF7D" w:rsidR="000637DF" w:rsidRPr="000E06DE" w:rsidRDefault="00D06FFB">
      <w:pPr>
        <w:numPr>
          <w:ilvl w:val="1"/>
          <w:numId w:val="2"/>
        </w:numPr>
        <w:pBdr>
          <w:top w:val="nil"/>
          <w:left w:val="nil"/>
          <w:bottom w:val="nil"/>
          <w:right w:val="nil"/>
          <w:between w:val="nil"/>
        </w:pBdr>
        <w:spacing w:after="0"/>
        <w:rPr>
          <w:color w:val="000000"/>
          <w:lang w:val="es-US"/>
        </w:rPr>
      </w:pPr>
      <w:r w:rsidRPr="000E06DE">
        <w:rPr>
          <w:color w:val="000000"/>
          <w:lang w:val="es-US"/>
        </w:rPr>
        <w:t>Se enviará una invitación a todos los países a participar a través de sus respectivas sociedades nacionales.</w:t>
      </w:r>
    </w:p>
    <w:p w14:paraId="0000047A" w14:textId="77777777" w:rsidR="000637DF" w:rsidRPr="000E06DE" w:rsidRDefault="00D06FFB">
      <w:pPr>
        <w:numPr>
          <w:ilvl w:val="1"/>
          <w:numId w:val="2"/>
        </w:numPr>
        <w:pBdr>
          <w:top w:val="nil"/>
          <w:left w:val="nil"/>
          <w:bottom w:val="nil"/>
          <w:right w:val="nil"/>
          <w:between w:val="nil"/>
        </w:pBdr>
        <w:spacing w:after="0"/>
        <w:rPr>
          <w:color w:val="000000"/>
          <w:lang w:val="es-US"/>
        </w:rPr>
      </w:pPr>
      <w:r w:rsidRPr="000E06DE">
        <w:rPr>
          <w:color w:val="000000"/>
          <w:lang w:val="es-US"/>
        </w:rPr>
        <w:t xml:space="preserve">Los participantes en el registro serán de libre postulación, todo el que desee subir casos podrá registrarse para hacerlo. </w:t>
      </w:r>
    </w:p>
    <w:p w14:paraId="0000047B" w14:textId="77777777" w:rsidR="000637DF" w:rsidRPr="000E06DE" w:rsidRDefault="00D06FFB">
      <w:pPr>
        <w:numPr>
          <w:ilvl w:val="1"/>
          <w:numId w:val="2"/>
        </w:numPr>
        <w:pBdr>
          <w:top w:val="nil"/>
          <w:left w:val="nil"/>
          <w:bottom w:val="nil"/>
          <w:right w:val="nil"/>
          <w:between w:val="nil"/>
        </w:pBdr>
        <w:spacing w:after="0"/>
        <w:rPr>
          <w:color w:val="000000"/>
          <w:lang w:val="es-US"/>
        </w:rPr>
      </w:pPr>
      <w:r w:rsidRPr="000E06DE">
        <w:rPr>
          <w:color w:val="000000"/>
          <w:lang w:val="es-US"/>
        </w:rPr>
        <w:t>Se utilizará un protocolo único con las mismas variables para todos los países.</w:t>
      </w:r>
    </w:p>
    <w:p w14:paraId="0000047C" w14:textId="77777777" w:rsidR="000637DF" w:rsidRPr="000E06DE" w:rsidRDefault="00D06FFB">
      <w:pPr>
        <w:numPr>
          <w:ilvl w:val="1"/>
          <w:numId w:val="2"/>
        </w:numPr>
        <w:pBdr>
          <w:top w:val="nil"/>
          <w:left w:val="nil"/>
          <w:bottom w:val="nil"/>
          <w:right w:val="nil"/>
          <w:between w:val="nil"/>
        </w:pBdr>
        <w:spacing w:after="0"/>
        <w:rPr>
          <w:color w:val="000000"/>
          <w:lang w:val="es-US"/>
        </w:rPr>
      </w:pPr>
      <w:r w:rsidRPr="000E06DE">
        <w:rPr>
          <w:color w:val="000000"/>
          <w:lang w:val="es-US"/>
        </w:rPr>
        <w:t>Se realizará una capacitación previa al ingreso de datos para unificar conceptos.</w:t>
      </w:r>
    </w:p>
    <w:p w14:paraId="0000047D" w14:textId="77777777" w:rsidR="000637DF" w:rsidRPr="000E06DE" w:rsidRDefault="00D06FFB">
      <w:pPr>
        <w:numPr>
          <w:ilvl w:val="1"/>
          <w:numId w:val="2"/>
        </w:numPr>
        <w:pBdr>
          <w:top w:val="nil"/>
          <w:left w:val="nil"/>
          <w:bottom w:val="nil"/>
          <w:right w:val="nil"/>
          <w:between w:val="nil"/>
        </w:pBdr>
        <w:spacing w:after="0"/>
        <w:rPr>
          <w:color w:val="000000"/>
          <w:lang w:val="es-US"/>
        </w:rPr>
      </w:pPr>
      <w:r w:rsidRPr="000E06DE">
        <w:rPr>
          <w:color w:val="000000"/>
          <w:lang w:val="es-US"/>
        </w:rPr>
        <w:t>Todos los datos serán subidos a la plataforma RedCap.</w:t>
      </w:r>
    </w:p>
    <w:p w14:paraId="0000047E" w14:textId="77777777" w:rsidR="000637DF" w:rsidRPr="000E06DE" w:rsidRDefault="00D06FFB">
      <w:pPr>
        <w:numPr>
          <w:ilvl w:val="1"/>
          <w:numId w:val="2"/>
        </w:numPr>
        <w:pBdr>
          <w:top w:val="nil"/>
          <w:left w:val="nil"/>
          <w:bottom w:val="nil"/>
          <w:right w:val="nil"/>
          <w:between w:val="nil"/>
        </w:pBdr>
        <w:spacing w:after="0"/>
        <w:rPr>
          <w:color w:val="000000"/>
          <w:lang w:val="es-US"/>
        </w:rPr>
      </w:pPr>
      <w:r w:rsidRPr="000E06DE">
        <w:rPr>
          <w:color w:val="000000"/>
          <w:lang w:val="es-US"/>
        </w:rPr>
        <w:t>Cada caso será aprobado por el coordinador de país y aprobación final por el equipo global.</w:t>
      </w:r>
    </w:p>
    <w:p w14:paraId="0000047F" w14:textId="77777777" w:rsidR="000637DF" w:rsidRPr="000E06DE" w:rsidRDefault="00D06FFB">
      <w:pPr>
        <w:numPr>
          <w:ilvl w:val="1"/>
          <w:numId w:val="2"/>
        </w:numPr>
        <w:pBdr>
          <w:top w:val="nil"/>
          <w:left w:val="nil"/>
          <w:bottom w:val="nil"/>
          <w:right w:val="nil"/>
          <w:between w:val="nil"/>
        </w:pBdr>
        <w:spacing w:after="0"/>
        <w:rPr>
          <w:color w:val="000000"/>
          <w:lang w:val="es-US"/>
        </w:rPr>
      </w:pPr>
      <w:r w:rsidRPr="000E06DE">
        <w:rPr>
          <w:color w:val="000000"/>
          <w:lang w:val="es-US"/>
        </w:rPr>
        <w:t xml:space="preserve">Las tomografías se </w:t>
      </w:r>
      <w:r w:rsidRPr="000E06DE">
        <w:rPr>
          <w:lang w:val="es-US"/>
        </w:rPr>
        <w:t>subirán</w:t>
      </w:r>
      <w:r w:rsidRPr="000E06DE">
        <w:rPr>
          <w:color w:val="000000"/>
          <w:lang w:val="es-US"/>
        </w:rPr>
        <w:t xml:space="preserve"> los 5 cortes de Goh y serán revisados por un comité experto para validar el patrón tomográfico. </w:t>
      </w:r>
    </w:p>
    <w:p w14:paraId="00000480" w14:textId="77777777" w:rsidR="000637DF" w:rsidRPr="000E06DE" w:rsidRDefault="00D06FFB">
      <w:pPr>
        <w:numPr>
          <w:ilvl w:val="1"/>
          <w:numId w:val="2"/>
        </w:numPr>
        <w:pBdr>
          <w:top w:val="nil"/>
          <w:left w:val="nil"/>
          <w:bottom w:val="nil"/>
          <w:right w:val="nil"/>
          <w:between w:val="nil"/>
        </w:pBdr>
        <w:spacing w:after="0"/>
        <w:rPr>
          <w:color w:val="000000"/>
          <w:lang w:val="es-US"/>
        </w:rPr>
      </w:pPr>
      <w:r w:rsidRPr="000E06DE">
        <w:rPr>
          <w:color w:val="000000"/>
          <w:lang w:val="es-US"/>
        </w:rPr>
        <w:t xml:space="preserve">Se </w:t>
      </w:r>
      <w:r w:rsidRPr="000E06DE">
        <w:rPr>
          <w:lang w:val="es-US"/>
        </w:rPr>
        <w:t>realizará</w:t>
      </w:r>
      <w:r w:rsidRPr="000E06DE">
        <w:rPr>
          <w:color w:val="000000"/>
          <w:lang w:val="es-US"/>
        </w:rPr>
        <w:t xml:space="preserve"> una revisión y limpieza de datos previo a su análisis. </w:t>
      </w:r>
    </w:p>
    <w:p w14:paraId="00000481" w14:textId="77777777" w:rsidR="000637DF" w:rsidRPr="000E06DE" w:rsidRDefault="00D06FFB">
      <w:pPr>
        <w:numPr>
          <w:ilvl w:val="1"/>
          <w:numId w:val="2"/>
        </w:numPr>
        <w:pBdr>
          <w:top w:val="nil"/>
          <w:left w:val="nil"/>
          <w:bottom w:val="nil"/>
          <w:right w:val="nil"/>
          <w:between w:val="nil"/>
        </w:pBdr>
        <w:spacing w:after="0"/>
        <w:rPr>
          <w:color w:val="000000"/>
          <w:lang w:val="es-US"/>
        </w:rPr>
      </w:pPr>
      <w:r w:rsidRPr="000E06DE">
        <w:rPr>
          <w:color w:val="000000"/>
          <w:lang w:val="es-US"/>
        </w:rPr>
        <w:t xml:space="preserve">El análisis se realizará por el equipo responsable del proyecto global y la discusión de resultados se realizará con todos los investigadores que califiquen para investigador principal. </w:t>
      </w:r>
    </w:p>
    <w:p w14:paraId="00000482" w14:textId="77777777" w:rsidR="000637DF" w:rsidRPr="000E06DE" w:rsidRDefault="00D06FFB">
      <w:pPr>
        <w:numPr>
          <w:ilvl w:val="1"/>
          <w:numId w:val="2"/>
        </w:numPr>
        <w:pBdr>
          <w:top w:val="nil"/>
          <w:left w:val="nil"/>
          <w:bottom w:val="nil"/>
          <w:right w:val="nil"/>
          <w:between w:val="nil"/>
        </w:pBdr>
        <w:spacing w:after="0"/>
        <w:rPr>
          <w:color w:val="000000"/>
          <w:lang w:val="es-US"/>
        </w:rPr>
      </w:pPr>
      <w:r w:rsidRPr="000E06DE">
        <w:rPr>
          <w:color w:val="000000"/>
          <w:lang w:val="es-US"/>
        </w:rPr>
        <w:t xml:space="preserve">Para ser autor principal se requiere incluir al menos 10 casos o más y  participar en revisión de datos, análisis o discusión de resultados. </w:t>
      </w:r>
    </w:p>
    <w:p w14:paraId="00000483" w14:textId="77777777" w:rsidR="000637DF" w:rsidRPr="000E06DE" w:rsidRDefault="00D06FFB">
      <w:pPr>
        <w:numPr>
          <w:ilvl w:val="1"/>
          <w:numId w:val="2"/>
        </w:numPr>
        <w:pBdr>
          <w:top w:val="nil"/>
          <w:left w:val="nil"/>
          <w:bottom w:val="nil"/>
          <w:right w:val="nil"/>
          <w:between w:val="nil"/>
        </w:pBdr>
        <w:spacing w:after="0"/>
        <w:rPr>
          <w:color w:val="000000"/>
          <w:lang w:val="es-US"/>
        </w:rPr>
      </w:pPr>
      <w:r w:rsidRPr="000E06DE">
        <w:rPr>
          <w:color w:val="000000"/>
          <w:lang w:val="es-US"/>
        </w:rPr>
        <w:t xml:space="preserve">Para ser autor general (colaborador) se requiere haber incluído 9 casos completos o menos en el registro </w:t>
      </w:r>
    </w:p>
    <w:p w14:paraId="00000484" w14:textId="77777777" w:rsidR="000637DF" w:rsidRPr="000E06DE" w:rsidRDefault="000637DF">
      <w:pPr>
        <w:pBdr>
          <w:top w:val="nil"/>
          <w:left w:val="nil"/>
          <w:bottom w:val="nil"/>
          <w:right w:val="nil"/>
          <w:between w:val="nil"/>
        </w:pBdr>
        <w:ind w:left="1440"/>
        <w:rPr>
          <w:color w:val="000000"/>
          <w:lang w:val="es-US"/>
        </w:rPr>
      </w:pPr>
    </w:p>
    <w:p w14:paraId="00000485" w14:textId="77777777" w:rsidR="000637DF" w:rsidRDefault="00D06FFB">
      <w:pPr>
        <w:pStyle w:val="Ttulo2"/>
        <w:numPr>
          <w:ilvl w:val="0"/>
          <w:numId w:val="11"/>
        </w:numPr>
      </w:pPr>
      <w:bookmarkStart w:id="15" w:name="_heading=h.1ksv4uv" w:colFirst="0" w:colLast="0"/>
      <w:bookmarkEnd w:id="15"/>
      <w:proofErr w:type="spellStart"/>
      <w:r>
        <w:t>Procedimiento</w:t>
      </w:r>
      <w:proofErr w:type="spellEnd"/>
      <w:r>
        <w:t xml:space="preserve"> para </w:t>
      </w:r>
      <w:proofErr w:type="spellStart"/>
      <w:r>
        <w:t>garantizar</w:t>
      </w:r>
      <w:proofErr w:type="spellEnd"/>
      <w:r>
        <w:t xml:space="preserve"> </w:t>
      </w:r>
      <w:proofErr w:type="spellStart"/>
      <w:r>
        <w:t>aspectos</w:t>
      </w:r>
      <w:proofErr w:type="spellEnd"/>
      <w:r>
        <w:t xml:space="preserve"> </w:t>
      </w:r>
      <w:proofErr w:type="spellStart"/>
      <w:r>
        <w:t>éticos</w:t>
      </w:r>
      <w:proofErr w:type="spellEnd"/>
    </w:p>
    <w:p w14:paraId="00000486" w14:textId="77777777" w:rsidR="000637DF" w:rsidRPr="000E06DE" w:rsidRDefault="00D06FFB">
      <w:pPr>
        <w:spacing w:line="360" w:lineRule="auto"/>
        <w:ind w:left="360"/>
        <w:jc w:val="both"/>
        <w:rPr>
          <w:color w:val="FF0000"/>
          <w:lang w:val="es-US"/>
        </w:rPr>
      </w:pPr>
      <w:r w:rsidRPr="000E06DE">
        <w:rPr>
          <w:color w:val="000000"/>
          <w:lang w:val="es-US"/>
        </w:rPr>
        <w:t>Para la realización de este estudio se cumplirá con los principios éticos y morales que deben regir toda investigación que involucre sujetos humanos como lo son: Pautas éticas internacionales para la investigación relacionada con la salud con seres humanos (2016), Declaración de Helsinki, Informe Belmont, Buenas Prácticas Clínicas, pautas éticas del consejo de organizaciones internacionales de las ciencias médicas, (CIOMS, 2016), y las normas y criterios éticos establecidos en los códigos nacionales de ética y/o leyes vigentes, en cada país Participante. (</w:t>
      </w:r>
      <w:r w:rsidRPr="000E06DE">
        <w:rPr>
          <w:color w:val="FF0000"/>
          <w:lang w:val="es-US"/>
        </w:rPr>
        <w:t>Colocar acá lo que corresponde a sus países).</w:t>
      </w:r>
    </w:p>
    <w:p w14:paraId="00000487" w14:textId="77777777" w:rsidR="000637DF" w:rsidRPr="000E06DE" w:rsidRDefault="00D06FFB">
      <w:pPr>
        <w:spacing w:line="360" w:lineRule="auto"/>
        <w:ind w:left="360"/>
        <w:jc w:val="both"/>
        <w:rPr>
          <w:color w:val="000000"/>
          <w:lang w:val="es-US"/>
        </w:rPr>
      </w:pPr>
      <w:r w:rsidRPr="000E06DE">
        <w:rPr>
          <w:color w:val="000000"/>
          <w:lang w:val="es-US"/>
        </w:rPr>
        <w:t>Todos los investigadores tendrán capacitación en buenas prácticas clínicas para investigación con seres humanos.</w:t>
      </w:r>
    </w:p>
    <w:p w14:paraId="00000488" w14:textId="77777777" w:rsidR="000637DF" w:rsidRPr="000E06DE" w:rsidRDefault="00D06FFB">
      <w:pPr>
        <w:spacing w:line="360" w:lineRule="auto"/>
        <w:ind w:left="360"/>
        <w:jc w:val="both"/>
        <w:rPr>
          <w:color w:val="FF0000"/>
          <w:lang w:val="es-US"/>
        </w:rPr>
      </w:pPr>
      <w:r w:rsidRPr="000E06DE">
        <w:rPr>
          <w:color w:val="000000"/>
          <w:lang w:val="es-US"/>
        </w:rPr>
        <w:t xml:space="preserve">El protocolo será sometido a revisión y aprobación por las entidades administrativas y regulatorias y comités de bioéticas correspondientes. </w:t>
      </w:r>
      <w:r w:rsidRPr="000E06DE">
        <w:rPr>
          <w:color w:val="FF0000"/>
          <w:lang w:val="es-US"/>
        </w:rPr>
        <w:t>Colocar acá el comité que corresponde a su país o centro).</w:t>
      </w:r>
    </w:p>
    <w:p w14:paraId="00000489" w14:textId="77777777" w:rsidR="000637DF" w:rsidRPr="000E06DE" w:rsidRDefault="00D06FFB">
      <w:pPr>
        <w:spacing w:line="360" w:lineRule="auto"/>
        <w:ind w:left="360"/>
        <w:jc w:val="both"/>
        <w:rPr>
          <w:color w:val="000000"/>
          <w:lang w:val="es-US"/>
        </w:rPr>
      </w:pPr>
      <w:r w:rsidRPr="000E06DE">
        <w:rPr>
          <w:color w:val="000000"/>
          <w:lang w:val="es-US"/>
        </w:rPr>
        <w:t xml:space="preserve">La privacidad de los pacientes en el registro estará garantizada; la información se guardará sólo con las iniciales de su primer nombre y apellido y los pacientes se identificarán mediante una </w:t>
      </w:r>
    </w:p>
    <w:p w14:paraId="0000048B" w14:textId="77777777" w:rsidR="000637DF" w:rsidRPr="000E06DE" w:rsidRDefault="00D06FFB">
      <w:pPr>
        <w:spacing w:line="360" w:lineRule="auto"/>
        <w:ind w:left="360"/>
        <w:jc w:val="both"/>
        <w:rPr>
          <w:color w:val="000000"/>
          <w:lang w:val="es-US"/>
        </w:rPr>
      </w:pPr>
      <w:r w:rsidRPr="000E06DE">
        <w:rPr>
          <w:color w:val="000000"/>
          <w:lang w:val="es-US"/>
        </w:rPr>
        <w:t>clave específica. En ningún momento se introducirán datos que puedan identificar al paciente, se utilizarán códigos alfa numéricos en cada centro de la siguiente manera: País, Sexo, edad y número de registro así para un caso de Panamá de 34 años sería: PAfem34001</w:t>
      </w:r>
    </w:p>
    <w:p w14:paraId="0000048C" w14:textId="77777777" w:rsidR="000637DF" w:rsidRPr="000E06DE" w:rsidRDefault="00D06FFB">
      <w:pPr>
        <w:spacing w:line="360" w:lineRule="auto"/>
        <w:ind w:left="360"/>
        <w:jc w:val="both"/>
        <w:rPr>
          <w:color w:val="000000"/>
          <w:lang w:val="es-US"/>
        </w:rPr>
      </w:pPr>
      <w:r w:rsidRPr="000E06DE">
        <w:rPr>
          <w:color w:val="000000"/>
          <w:lang w:val="es-US"/>
        </w:rPr>
        <w:t xml:space="preserve">Los datos del </w:t>
      </w:r>
      <w:r w:rsidRPr="000E06DE">
        <w:rPr>
          <w:lang w:val="es-US"/>
        </w:rPr>
        <w:t xml:space="preserve">estudio y consentimientos informados, </w:t>
      </w:r>
      <w:r w:rsidRPr="000E06DE">
        <w:rPr>
          <w:color w:val="000000"/>
          <w:lang w:val="es-US"/>
        </w:rPr>
        <w:t xml:space="preserve"> serán guardados bajo llave  en cada centro participante, con acceso solo al equipo investigador y los archivos guardados por un periodo de 10 años como mínimo. </w:t>
      </w:r>
    </w:p>
    <w:p w14:paraId="0000048D" w14:textId="77777777" w:rsidR="000637DF" w:rsidRPr="000E06DE" w:rsidRDefault="000637DF">
      <w:pPr>
        <w:spacing w:line="360" w:lineRule="auto"/>
        <w:ind w:left="360"/>
        <w:jc w:val="both"/>
        <w:rPr>
          <w:color w:val="FF0000"/>
          <w:lang w:val="es-US"/>
        </w:rPr>
      </w:pPr>
    </w:p>
    <w:p w14:paraId="0000048E" w14:textId="77777777" w:rsidR="000637DF" w:rsidRPr="000E06DE" w:rsidRDefault="000637DF">
      <w:pPr>
        <w:spacing w:line="360" w:lineRule="auto"/>
        <w:ind w:left="360"/>
        <w:jc w:val="both"/>
        <w:rPr>
          <w:color w:val="FF0000"/>
          <w:lang w:val="es-US"/>
        </w:rPr>
      </w:pPr>
    </w:p>
    <w:p w14:paraId="0000048F" w14:textId="77777777" w:rsidR="000637DF" w:rsidRDefault="000637DF">
      <w:pPr>
        <w:spacing w:line="360" w:lineRule="auto"/>
        <w:ind w:left="360"/>
        <w:jc w:val="both"/>
        <w:rPr>
          <w:color w:val="FF0000"/>
          <w:lang w:val="es-US"/>
        </w:rPr>
      </w:pPr>
    </w:p>
    <w:p w14:paraId="4E485882" w14:textId="77777777" w:rsidR="00851F6D" w:rsidRPr="000E06DE" w:rsidRDefault="00851F6D">
      <w:pPr>
        <w:spacing w:line="360" w:lineRule="auto"/>
        <w:ind w:left="360"/>
        <w:jc w:val="both"/>
        <w:rPr>
          <w:color w:val="FF0000"/>
          <w:lang w:val="es-US"/>
        </w:rPr>
      </w:pPr>
    </w:p>
    <w:p w14:paraId="00000490" w14:textId="77777777" w:rsidR="000637DF" w:rsidRPr="000E06DE" w:rsidRDefault="000637DF">
      <w:pPr>
        <w:spacing w:line="360" w:lineRule="auto"/>
        <w:ind w:left="360"/>
        <w:jc w:val="both"/>
        <w:rPr>
          <w:color w:val="FF0000"/>
          <w:lang w:val="es-US"/>
        </w:rPr>
      </w:pPr>
      <w:bookmarkStart w:id="16" w:name="_heading=h.44sinio" w:colFirst="0" w:colLast="0"/>
      <w:bookmarkEnd w:id="16"/>
    </w:p>
    <w:p w14:paraId="00000491" w14:textId="77777777" w:rsidR="000637DF" w:rsidRPr="000E06DE" w:rsidRDefault="00D06FFB">
      <w:pPr>
        <w:pStyle w:val="Ttulo1"/>
        <w:rPr>
          <w:lang w:val="es-US"/>
        </w:rPr>
      </w:pPr>
      <w:bookmarkStart w:id="17" w:name="_heading=h.2jxsxqh" w:colFirst="0" w:colLast="0"/>
      <w:bookmarkEnd w:id="17"/>
      <w:r w:rsidRPr="000E06DE">
        <w:rPr>
          <w:lang w:val="es-US"/>
        </w:rPr>
        <w:t>VI- PLAN DE ANÁLISIS DE RESULTADOS</w:t>
      </w:r>
    </w:p>
    <w:p w14:paraId="00000492" w14:textId="77777777" w:rsidR="000637DF" w:rsidRPr="000E06DE" w:rsidRDefault="00D06FFB">
      <w:pPr>
        <w:spacing w:line="240" w:lineRule="auto"/>
        <w:rPr>
          <w:sz w:val="20"/>
          <w:szCs w:val="20"/>
          <w:lang w:val="es-US"/>
        </w:rPr>
      </w:pPr>
      <w:r w:rsidRPr="000E06DE">
        <w:rPr>
          <w:sz w:val="20"/>
          <w:szCs w:val="20"/>
          <w:lang w:val="es-US"/>
        </w:rPr>
        <w:t xml:space="preserve">Para variables cualitativas se calcularán proporciones absolutas y relativas. </w:t>
      </w:r>
    </w:p>
    <w:p w14:paraId="00000493" w14:textId="77777777" w:rsidR="000637DF" w:rsidRPr="000E06DE" w:rsidRDefault="00D06FFB">
      <w:pPr>
        <w:rPr>
          <w:lang w:val="es-US"/>
        </w:rPr>
      </w:pPr>
      <w:r w:rsidRPr="000E06DE">
        <w:rPr>
          <w:sz w:val="20"/>
          <w:szCs w:val="20"/>
          <w:lang w:val="es-US"/>
        </w:rPr>
        <w:t>Para variables cualitativas se calcularán medias o medianas con sus medidas de dispersión, dependiendo si son de distribución normal o no normal.</w:t>
      </w:r>
    </w:p>
    <w:p w14:paraId="00000494" w14:textId="77777777" w:rsidR="000637DF" w:rsidRPr="000E06DE" w:rsidRDefault="00D06FFB">
      <w:pPr>
        <w:pStyle w:val="Ttulo1"/>
        <w:rPr>
          <w:lang w:val="es-US"/>
        </w:rPr>
      </w:pPr>
      <w:bookmarkStart w:id="18" w:name="_heading=h.z337ya" w:colFirst="0" w:colLast="0"/>
      <w:bookmarkEnd w:id="18"/>
      <w:r w:rsidRPr="000E06DE">
        <w:rPr>
          <w:lang w:val="es-US"/>
        </w:rPr>
        <w:t>VII- REFERENCIAS BIBLIOGRÁFICAS</w:t>
      </w:r>
    </w:p>
    <w:p w14:paraId="00000495" w14:textId="77777777" w:rsidR="000637DF" w:rsidRPr="000E06DE" w:rsidRDefault="000637DF">
      <w:pPr>
        <w:rPr>
          <w:lang w:val="es-US"/>
        </w:rPr>
      </w:pPr>
    </w:p>
    <w:p w14:paraId="00000496" w14:textId="77777777" w:rsidR="000637DF" w:rsidRDefault="00D06FFB">
      <w:pPr>
        <w:ind w:hanging="640"/>
        <w:rPr>
          <w:sz w:val="24"/>
          <w:szCs w:val="24"/>
        </w:rPr>
      </w:pPr>
      <w:r w:rsidRPr="000E06DE">
        <w:rPr>
          <w:lang w:val="es-US"/>
        </w:rPr>
        <w:t>1.</w:t>
      </w:r>
      <w:r w:rsidRPr="000E06DE">
        <w:rPr>
          <w:lang w:val="es-US"/>
        </w:rPr>
        <w:tab/>
        <w:t xml:space="preserve">Cottin V, Brown KK. </w:t>
      </w:r>
      <w:r>
        <w:t>Interstitial lung disease associated with systemic sclerosis (</w:t>
      </w:r>
      <w:proofErr w:type="spellStart"/>
      <w:r>
        <w:t>SSc</w:t>
      </w:r>
      <w:proofErr w:type="spellEnd"/>
      <w:r>
        <w:t xml:space="preserve">-ILD). Vol. 20, Respiratory Research. BioMed Central Ltd.; 2019. </w:t>
      </w:r>
    </w:p>
    <w:p w14:paraId="00000497" w14:textId="77777777" w:rsidR="000637DF" w:rsidRDefault="00D06FFB">
      <w:pPr>
        <w:ind w:hanging="640"/>
      </w:pPr>
      <w:r>
        <w:t>2.</w:t>
      </w:r>
      <w:r>
        <w:tab/>
      </w:r>
      <w:proofErr w:type="spellStart"/>
      <w:r>
        <w:t>Perelas</w:t>
      </w:r>
      <w:proofErr w:type="spellEnd"/>
      <w:r>
        <w:t xml:space="preserve"> A, Silver RM, </w:t>
      </w:r>
      <w:proofErr w:type="spellStart"/>
      <w:r>
        <w:t>Arrossi</w:t>
      </w:r>
      <w:proofErr w:type="spellEnd"/>
      <w:r>
        <w:t xml:space="preserve"> A V., Highland KB. Systemic sclerosis-associated interstitial lung disease. Vol. 8, The Lancet Respiratory Medicine. Lancet Publishing Group; 2020. p. 304–20. </w:t>
      </w:r>
    </w:p>
    <w:p w14:paraId="00000498" w14:textId="77777777" w:rsidR="000637DF" w:rsidRDefault="00D06FFB">
      <w:pPr>
        <w:ind w:hanging="640"/>
      </w:pPr>
      <w:r>
        <w:t>3.</w:t>
      </w:r>
      <w:r>
        <w:tab/>
        <w:t xml:space="preserve">Steen VD, </w:t>
      </w:r>
      <w:proofErr w:type="spellStart"/>
      <w:r>
        <w:t>Medsger</w:t>
      </w:r>
      <w:proofErr w:type="spellEnd"/>
      <w:r>
        <w:t xml:space="preserve"> TA. Changes in causes of death in systemic sclerosis, 1972-2002. Ann Rheum Dis. 2007 Jul;66(7):940–4. </w:t>
      </w:r>
    </w:p>
    <w:p w14:paraId="00000499" w14:textId="77777777" w:rsidR="000637DF" w:rsidRDefault="00D06FFB">
      <w:pPr>
        <w:ind w:hanging="640"/>
      </w:pPr>
      <w:r>
        <w:t>4.</w:t>
      </w:r>
      <w:r>
        <w:tab/>
        <w:t xml:space="preserve">Tyndall AJ, </w:t>
      </w:r>
      <w:proofErr w:type="spellStart"/>
      <w:r>
        <w:t>Bannert</w:t>
      </w:r>
      <w:proofErr w:type="spellEnd"/>
      <w:r>
        <w:t xml:space="preserve"> B, </w:t>
      </w:r>
      <w:proofErr w:type="spellStart"/>
      <w:r>
        <w:t>Vonk</w:t>
      </w:r>
      <w:proofErr w:type="spellEnd"/>
      <w:r>
        <w:t xml:space="preserve"> M, </w:t>
      </w:r>
      <w:proofErr w:type="spellStart"/>
      <w:r>
        <w:t>Airò</w:t>
      </w:r>
      <w:proofErr w:type="spellEnd"/>
      <w:r>
        <w:t xml:space="preserve"> P, Cozzi F, Carreira PE, et al. Causes and risk factors for death in systemic sclerosis: A study from the EULAR Scleroderma Trials and Research (EUSTAR) database. Ann Rheum Dis. 2010;69(10):1809–15. </w:t>
      </w:r>
    </w:p>
    <w:p w14:paraId="0000049A" w14:textId="77777777" w:rsidR="000637DF" w:rsidRPr="000E06DE" w:rsidRDefault="00D06FFB">
      <w:pPr>
        <w:ind w:hanging="640"/>
        <w:rPr>
          <w:lang w:val="es-US"/>
        </w:rPr>
      </w:pPr>
      <w:r>
        <w:t>5.</w:t>
      </w:r>
      <w:r>
        <w:tab/>
        <w:t xml:space="preserve">Wu W, Jordan S, Becker MO, </w:t>
      </w:r>
      <w:proofErr w:type="spellStart"/>
      <w:r>
        <w:t>Dobrota</w:t>
      </w:r>
      <w:proofErr w:type="spellEnd"/>
      <w:r>
        <w:t xml:space="preserve"> R, Maurer B, Fretheim H, et al. Prediction of progression of interstitial lung disease in patients with systemic sclerosis: The SPAR model. </w:t>
      </w:r>
      <w:r w:rsidRPr="000E06DE">
        <w:rPr>
          <w:lang w:val="es-US"/>
        </w:rPr>
        <w:t xml:space="preserve">Ann Rheum Dis. 2018 Sep 1;77(9):1326–32. </w:t>
      </w:r>
    </w:p>
    <w:p w14:paraId="0000049B" w14:textId="77777777" w:rsidR="000637DF" w:rsidRDefault="00D06FFB">
      <w:pPr>
        <w:ind w:hanging="640"/>
      </w:pPr>
      <w:r w:rsidRPr="000E06DE">
        <w:rPr>
          <w:lang w:val="es-US"/>
        </w:rPr>
        <w:t>6.</w:t>
      </w:r>
      <w:r w:rsidRPr="000E06DE">
        <w:rPr>
          <w:lang w:val="es-US"/>
        </w:rPr>
        <w:tab/>
        <w:t xml:space="preserve">Le Gouellec N, Duhamel A, Perez T, Hachulla AL, Sobanski V, Faivre JB, et al. </w:t>
      </w:r>
      <w:r>
        <w:t xml:space="preserve">Predictors of lung function test severity and outcome in systemic sclerosis-associated interstitial lung disease. </w:t>
      </w:r>
      <w:proofErr w:type="spellStart"/>
      <w:r>
        <w:t>PLoS</w:t>
      </w:r>
      <w:proofErr w:type="spellEnd"/>
      <w:r>
        <w:t xml:space="preserve"> One. 2017 Aug 1;12(8). </w:t>
      </w:r>
    </w:p>
    <w:p w14:paraId="0000049C" w14:textId="77777777" w:rsidR="000637DF" w:rsidRDefault="00D06FFB">
      <w:pPr>
        <w:ind w:hanging="640"/>
      </w:pPr>
      <w:r>
        <w:t>7.</w:t>
      </w:r>
      <w:r>
        <w:tab/>
        <w:t xml:space="preserve">Haque A, Kiely DG, </w:t>
      </w:r>
      <w:proofErr w:type="spellStart"/>
      <w:r>
        <w:t>Condliffe</w:t>
      </w:r>
      <w:proofErr w:type="spellEnd"/>
      <w:r>
        <w:t xml:space="preserve"> R, Kovacs G, Thompson AAR. Pulmonary hypertension phenotypes in patients with systemic sclerosis. European Respiratory Review. 2021 Sep 30;30(161). </w:t>
      </w:r>
    </w:p>
    <w:p w14:paraId="0000049D" w14:textId="77777777" w:rsidR="000637DF" w:rsidRDefault="00D06FFB">
      <w:pPr>
        <w:ind w:hanging="640"/>
      </w:pPr>
      <w:r>
        <w:t>8.</w:t>
      </w:r>
      <w:r>
        <w:tab/>
        <w:t xml:space="preserve">Rivera-Ortega P, Molina-Molina M. Interstitial lung diseases in developing countries. Vol. 85, Annals of Global Health. Ubiquity Press; 2019. </w:t>
      </w:r>
    </w:p>
    <w:p w14:paraId="0000049E" w14:textId="77777777" w:rsidR="000637DF" w:rsidRDefault="00D06FFB">
      <w:pPr>
        <w:ind w:hanging="640"/>
      </w:pPr>
      <w:r>
        <w:t>9.</w:t>
      </w:r>
      <w:r>
        <w:tab/>
        <w:t xml:space="preserve">Cottin V, Hirani NA, </w:t>
      </w:r>
      <w:proofErr w:type="spellStart"/>
      <w:r>
        <w:t>Hotchkin</w:t>
      </w:r>
      <w:proofErr w:type="spellEnd"/>
      <w:r>
        <w:t xml:space="preserve"> DL, Nambiar AM, Ogura T, Otaola M, et al. Presentation, diagnosis and clinical course of the spectrum of progressive-fibrosing interstitial lung diseases. Vol. 27, European Respiratory Review. European Respiratory Society; 2018. </w:t>
      </w:r>
    </w:p>
    <w:p w14:paraId="0000049F" w14:textId="77777777" w:rsidR="000637DF" w:rsidRDefault="00D06FFB">
      <w:pPr>
        <w:ind w:hanging="640"/>
      </w:pPr>
      <w:r>
        <w:t>10.</w:t>
      </w:r>
      <w:r>
        <w:tab/>
        <w:t xml:space="preserve">Matias SLK, Pereira CA de C, Soares MR, Fernandes FCV, Moreira MAC, Baptista FM de A, et al. Relative incidence of interstitial lung diseases in Brazil. </w:t>
      </w:r>
      <w:proofErr w:type="spellStart"/>
      <w:r>
        <w:t>Jornal</w:t>
      </w:r>
      <w:proofErr w:type="spellEnd"/>
      <w:r>
        <w:t xml:space="preserve"> </w:t>
      </w:r>
      <w:proofErr w:type="spellStart"/>
      <w:r>
        <w:t>Brasileiro</w:t>
      </w:r>
      <w:proofErr w:type="spellEnd"/>
      <w:r>
        <w:t xml:space="preserve"> de </w:t>
      </w:r>
      <w:proofErr w:type="spellStart"/>
      <w:r>
        <w:t>Pneumologia</w:t>
      </w:r>
      <w:proofErr w:type="spellEnd"/>
      <w:r>
        <w:t xml:space="preserve">. 2024 Jan </w:t>
      </w:r>
      <w:r>
        <w:lastRenderedPageBreak/>
        <w:t xml:space="preserve">1;50(1). </w:t>
      </w:r>
    </w:p>
    <w:p w14:paraId="000004A0" w14:textId="77777777" w:rsidR="000637DF" w:rsidRDefault="00D06FFB">
      <w:pPr>
        <w:ind w:hanging="640"/>
      </w:pPr>
      <w:r>
        <w:t>11.</w:t>
      </w:r>
      <w:r>
        <w:tab/>
        <w:t xml:space="preserve">Van Den </w:t>
      </w:r>
      <w:proofErr w:type="spellStart"/>
      <w:r>
        <w:t>Hoogen</w:t>
      </w:r>
      <w:proofErr w:type="spellEnd"/>
      <w:r>
        <w:t xml:space="preserve"> F, Khanna D, Fransen J, Johnson SR, Baron M, Tyndall A, et al. 2013 classification criteria for systemic sclerosis: An </w:t>
      </w:r>
      <w:proofErr w:type="spellStart"/>
      <w:r>
        <w:t>american</w:t>
      </w:r>
      <w:proofErr w:type="spellEnd"/>
      <w:r>
        <w:t xml:space="preserve"> college of rheumatology/European league against rheumatism collaborative initiative. Arthritis Rheum. 2013;65(11):2737–47. </w:t>
      </w:r>
    </w:p>
    <w:p w14:paraId="000004A1" w14:textId="77777777" w:rsidR="000637DF" w:rsidRDefault="00D06FFB">
      <w:pPr>
        <w:ind w:hanging="640"/>
      </w:pPr>
      <w:r>
        <w:t>12.</w:t>
      </w:r>
      <w:r>
        <w:tab/>
        <w:t xml:space="preserve">Denton CP, Khanna D. Systemic sclerosis. Vol. 390, The Lancet. Lancet Publishing Group; 2017. p. 1685–99. </w:t>
      </w:r>
    </w:p>
    <w:p w14:paraId="000004A2" w14:textId="77777777" w:rsidR="000637DF" w:rsidRDefault="00D06FFB">
      <w:pPr>
        <w:ind w:hanging="640"/>
      </w:pPr>
      <w:r>
        <w:t>13.</w:t>
      </w:r>
      <w:r>
        <w:tab/>
        <w:t xml:space="preserve">Fischer A, Distler J. Progressive fibrosing interstitial lung disease associated with systemic autoimmune diseases. Vol. 38, Clinical Rheumatology. Springer London; 2019. p. 2673–81. </w:t>
      </w:r>
    </w:p>
    <w:p w14:paraId="000004A3" w14:textId="77777777" w:rsidR="000637DF" w:rsidRDefault="00D06FFB">
      <w:pPr>
        <w:ind w:hanging="640"/>
      </w:pPr>
      <w:r>
        <w:t>14.</w:t>
      </w:r>
      <w:r>
        <w:tab/>
        <w:t xml:space="preserve">Dixon G, Hague S, Mulholland S, </w:t>
      </w:r>
      <w:proofErr w:type="spellStart"/>
      <w:r>
        <w:t>Adamali</w:t>
      </w:r>
      <w:proofErr w:type="spellEnd"/>
      <w:r>
        <w:t xml:space="preserve"> H, Khin AMN, </w:t>
      </w:r>
      <w:proofErr w:type="spellStart"/>
      <w:r>
        <w:t>Thould</w:t>
      </w:r>
      <w:proofErr w:type="spellEnd"/>
      <w:r>
        <w:t xml:space="preserve"> H, et al. Real-world experience of </w:t>
      </w:r>
      <w:proofErr w:type="spellStart"/>
      <w:r>
        <w:t>nintedanib</w:t>
      </w:r>
      <w:proofErr w:type="spellEnd"/>
      <w:r>
        <w:t xml:space="preserve"> for progressive fibrosing interstitial lung disease in the UK. ERJ Open Res. 2024 Jan 1;10(1). </w:t>
      </w:r>
    </w:p>
    <w:p w14:paraId="000004A4" w14:textId="77777777" w:rsidR="000637DF" w:rsidRPr="000E06DE" w:rsidRDefault="00D06FFB">
      <w:pPr>
        <w:ind w:hanging="640"/>
        <w:rPr>
          <w:lang w:val="es-US"/>
        </w:rPr>
      </w:pPr>
      <w:r>
        <w:t>15.</w:t>
      </w:r>
      <w:r>
        <w:tab/>
        <w:t xml:space="preserve">Wu W, Jordan S, Becker MO, </w:t>
      </w:r>
      <w:proofErr w:type="spellStart"/>
      <w:r>
        <w:t>Dobrota</w:t>
      </w:r>
      <w:proofErr w:type="spellEnd"/>
      <w:r>
        <w:t xml:space="preserve"> R, Maurer B, Fretheim H, et al. Prediction of progression of interstitial lung disease in patients with systemic sclerosis: The SPAR model. </w:t>
      </w:r>
      <w:r w:rsidRPr="000E06DE">
        <w:rPr>
          <w:lang w:val="es-US"/>
        </w:rPr>
        <w:t xml:space="preserve">Ann Rheum Dis. 2018 Sep 1;77(9):1326–32. </w:t>
      </w:r>
    </w:p>
    <w:p w14:paraId="000004A5" w14:textId="77777777" w:rsidR="000637DF" w:rsidRPr="000E06DE" w:rsidRDefault="00D06FFB">
      <w:pPr>
        <w:ind w:hanging="640"/>
        <w:rPr>
          <w:lang w:val="es-US"/>
        </w:rPr>
      </w:pPr>
      <w:r w:rsidRPr="000E06DE">
        <w:rPr>
          <w:lang w:val="es-US"/>
        </w:rPr>
        <w:t>16.</w:t>
      </w:r>
      <w:r w:rsidRPr="000E06DE">
        <w:rPr>
          <w:lang w:val="es-US"/>
        </w:rPr>
        <w:tab/>
        <w:t xml:space="preserve">Giménez Palleiro A, Franquet T. Patrones radiológicos en la enfermedad pulmonar intersticial. Vol. 14, Seminarios de la Fundación Española de Reumatología. 2013. p. 97–105. </w:t>
      </w:r>
    </w:p>
    <w:p w14:paraId="000004A6" w14:textId="77777777" w:rsidR="000637DF" w:rsidRDefault="00D06FFB">
      <w:pPr>
        <w:ind w:hanging="640"/>
      </w:pPr>
      <w:r w:rsidRPr="000E06DE">
        <w:rPr>
          <w:lang w:val="es-US"/>
        </w:rPr>
        <w:t>17.</w:t>
      </w:r>
      <w:r w:rsidRPr="000E06DE">
        <w:rPr>
          <w:lang w:val="es-US"/>
        </w:rPr>
        <w:tab/>
        <w:t xml:space="preserve">Smith V, Herrick AL, Ingegnoli F, Damjanov N, De Angelis R, Denton CP, et al. </w:t>
      </w:r>
      <w:proofErr w:type="spellStart"/>
      <w:r>
        <w:t>Standardisation</w:t>
      </w:r>
      <w:proofErr w:type="spellEnd"/>
      <w:r>
        <w:t xml:space="preserve"> of nailfold capillaroscopy for the assessment of patients with Raynaud’s phenomenon and systemic sclerosis. Vol. 19, Autoimmunity Reviews. Elsevier B.V.; 2020. </w:t>
      </w:r>
    </w:p>
    <w:p w14:paraId="000004A7" w14:textId="77777777" w:rsidR="000637DF" w:rsidRDefault="00D06FFB">
      <w:pPr>
        <w:ind w:hanging="640"/>
      </w:pPr>
      <w:r>
        <w:t>18.</w:t>
      </w:r>
      <w:r>
        <w:tab/>
      </w:r>
      <w:proofErr w:type="spellStart"/>
      <w:r>
        <w:t>Rahaghi</w:t>
      </w:r>
      <w:proofErr w:type="spellEnd"/>
      <w:r>
        <w:t xml:space="preserve"> FF, Hsu VM, </w:t>
      </w:r>
      <w:proofErr w:type="spellStart"/>
      <w:r>
        <w:t>Kaner</w:t>
      </w:r>
      <w:proofErr w:type="spellEnd"/>
      <w:r>
        <w:t xml:space="preserve"> RJ, Mayes MD, Rosas IO, Saggar R, et al. Expert consensus on the management of systemic sclerosis-associated interstitial lung disease. Respir Res. 2023 Dec 1;24(1). </w:t>
      </w:r>
    </w:p>
    <w:p w14:paraId="000004A8" w14:textId="77777777" w:rsidR="000637DF" w:rsidRDefault="00D06FFB">
      <w:pPr>
        <w:ind w:hanging="640"/>
      </w:pPr>
      <w:r>
        <w:t>19.</w:t>
      </w:r>
      <w:r>
        <w:tab/>
        <w:t xml:space="preserve">Raghu G, Montesi SB, Silver RM, Hossain T, </w:t>
      </w:r>
      <w:proofErr w:type="spellStart"/>
      <w:r>
        <w:t>Macrea</w:t>
      </w:r>
      <w:proofErr w:type="spellEnd"/>
      <w:r>
        <w:t xml:space="preserve"> M, Herman D, et al. AMERICAN THORACIC SOCIETY DOCUMENTS Treatment of Systemic Sclerosis-associated Interstitial Lung Disease: Evidence-based Recommendations </w:t>
      </w:r>
      <w:proofErr w:type="gramStart"/>
      <w:r>
        <w:t>An</w:t>
      </w:r>
      <w:proofErr w:type="gramEnd"/>
      <w:r>
        <w:t xml:space="preserve"> Official American Thoracic Society Clinical Practice Guideline. 2023; Available from: https://www.atsjournals.org/doi/abs/10.1513/AnnalsATS.202301-056OC,</w:t>
      </w:r>
    </w:p>
    <w:p w14:paraId="000004A9" w14:textId="77777777" w:rsidR="000637DF" w:rsidRPr="000E06DE" w:rsidRDefault="00D06FFB">
      <w:pPr>
        <w:ind w:hanging="640"/>
        <w:rPr>
          <w:lang w:val="es-US"/>
        </w:rPr>
      </w:pPr>
      <w:r>
        <w:t>20.</w:t>
      </w:r>
      <w:r>
        <w:tab/>
        <w:t xml:space="preserve">Distler O, Highland KB, </w:t>
      </w:r>
      <w:proofErr w:type="spellStart"/>
      <w:r>
        <w:t>Gahlemann</w:t>
      </w:r>
      <w:proofErr w:type="spellEnd"/>
      <w:r>
        <w:t xml:space="preserve"> M, Azuma A, Fischer A, Mayes MD, et al. </w:t>
      </w:r>
      <w:proofErr w:type="spellStart"/>
      <w:r>
        <w:t>Nintedanib</w:t>
      </w:r>
      <w:proofErr w:type="spellEnd"/>
      <w:r>
        <w:t xml:space="preserve"> for Systemic Sclerosis–Associated Interstitial Lung Disease. </w:t>
      </w:r>
      <w:r w:rsidRPr="000E06DE">
        <w:rPr>
          <w:lang w:val="es-US"/>
        </w:rPr>
        <w:t xml:space="preserve">New England Journal of Medicine. 2019 Jun 27;380(26):2518–28. </w:t>
      </w:r>
    </w:p>
    <w:p w14:paraId="000004AA" w14:textId="77777777" w:rsidR="000637DF" w:rsidRDefault="00D06FFB">
      <w:pPr>
        <w:ind w:hanging="640"/>
      </w:pPr>
      <w:r w:rsidRPr="000E06DE">
        <w:rPr>
          <w:lang w:val="es-US"/>
        </w:rPr>
        <w:t>21.</w:t>
      </w:r>
      <w:r w:rsidRPr="000E06DE">
        <w:rPr>
          <w:lang w:val="es-US"/>
        </w:rPr>
        <w:tab/>
        <w:t xml:space="preserve">Real academia de la lengua de términos médicos [Internet]. </w:t>
      </w:r>
      <w:r>
        <w:t>[cited 2021 Nov 16]. Available from: https://dtme.ranm.es/index.aspx</w:t>
      </w:r>
    </w:p>
    <w:p w14:paraId="000004AB" w14:textId="77777777" w:rsidR="000637DF" w:rsidRDefault="00D06FFB">
      <w:pPr>
        <w:ind w:hanging="640"/>
      </w:pPr>
      <w:r w:rsidRPr="000E06DE">
        <w:rPr>
          <w:lang w:val="es-US"/>
        </w:rPr>
        <w:t>22.</w:t>
      </w:r>
      <w:r w:rsidRPr="000E06DE">
        <w:rPr>
          <w:lang w:val="es-US"/>
        </w:rPr>
        <w:tab/>
        <w:t xml:space="preserve">Rueda JJC, Delgado AF, Roca GS. Valoración del paciente con disnea. </w:t>
      </w:r>
      <w:r>
        <w:t xml:space="preserve">Escalas de </w:t>
      </w:r>
      <w:proofErr w:type="spellStart"/>
      <w:r>
        <w:t>medición</w:t>
      </w:r>
      <w:proofErr w:type="spellEnd"/>
      <w:r>
        <w:t xml:space="preserve">. </w:t>
      </w:r>
    </w:p>
    <w:p w14:paraId="000004AC" w14:textId="77777777" w:rsidR="000637DF" w:rsidRDefault="00D06FFB">
      <w:pPr>
        <w:ind w:hanging="640"/>
      </w:pPr>
      <w:r>
        <w:lastRenderedPageBreak/>
        <w:t>23.</w:t>
      </w:r>
      <w:r>
        <w:tab/>
        <w:t xml:space="preserve">Chen J, Brady P. Gastroesophageal reflux disease: Pathophysiology, diagnosis, and treatment. Gastroenterology Nursing. 2019 Jan 1;42(1):20–8. </w:t>
      </w:r>
    </w:p>
    <w:p w14:paraId="000004AD" w14:textId="77777777" w:rsidR="000637DF" w:rsidRDefault="00D06FFB">
      <w:pPr>
        <w:ind w:hanging="640"/>
      </w:pPr>
      <w:r>
        <w:t>24.</w:t>
      </w:r>
      <w:r>
        <w:tab/>
        <w:t xml:space="preserve">Van Zyl Smit RN, Pai M, Yew WW, Leung CC, Zumla A, Bateman ED, et al. Global lung health: The colliding epidemics of tuberculosis, tobacco smoking, HIV and COPD. Vol. 35, European Respiratory Journal. 2010. </w:t>
      </w:r>
    </w:p>
    <w:p w14:paraId="000004AE" w14:textId="77777777" w:rsidR="000637DF" w:rsidRDefault="00D06FFB">
      <w:pPr>
        <w:ind w:hanging="640"/>
      </w:pPr>
      <w:r>
        <w:t>25.</w:t>
      </w:r>
      <w:r>
        <w:tab/>
      </w:r>
      <w:proofErr w:type="spellStart"/>
      <w:r>
        <w:t>Apovian</w:t>
      </w:r>
      <w:proofErr w:type="spellEnd"/>
      <w:r>
        <w:t xml:space="preserve"> CM. Obesity: Definition, Comorbidities, Causes, and Burden [Internet]. 2014. Available from: www.ajmc.com</w:t>
      </w:r>
    </w:p>
    <w:p w14:paraId="000004AF" w14:textId="77777777" w:rsidR="000637DF" w:rsidRPr="000E06DE" w:rsidRDefault="00D06FFB">
      <w:pPr>
        <w:ind w:hanging="640"/>
        <w:rPr>
          <w:lang w:val="es-US"/>
        </w:rPr>
      </w:pPr>
      <w:r w:rsidRPr="000E06DE">
        <w:rPr>
          <w:lang w:val="es-US"/>
        </w:rPr>
        <w:t>26.</w:t>
      </w:r>
      <w:r w:rsidRPr="000E06DE">
        <w:rPr>
          <w:lang w:val="es-US"/>
        </w:rPr>
        <w:tab/>
        <w:t xml:space="preserve">Mendez-Rayo T, Ochoa-Zárate L, Posso-Osorio I, Ortiz E, Naranjo-Escobar J, Tobón GJ. Interpretation of autoantibodies in rheumatological diseases. Vol. 25, Revista Colombiana de Reumatología. Asociación Colombiana de Reumatología; 2018. p. 112–25. </w:t>
      </w:r>
    </w:p>
    <w:p w14:paraId="000004B0" w14:textId="77777777" w:rsidR="000637DF" w:rsidRDefault="00D06FFB">
      <w:pPr>
        <w:ind w:hanging="640"/>
      </w:pPr>
      <w:r w:rsidRPr="000E06DE">
        <w:rPr>
          <w:lang w:val="es-US"/>
        </w:rPr>
        <w:t>27.</w:t>
      </w:r>
      <w:r w:rsidRPr="000E06DE">
        <w:rPr>
          <w:lang w:val="es-US"/>
        </w:rPr>
        <w:tab/>
        <w:t xml:space="preserve">Espinosa E. Miopatías inflamatorias. Rev Neurol. </w:t>
      </w:r>
      <w:r>
        <w:t xml:space="preserve">1996;24(135):1376–81. </w:t>
      </w:r>
    </w:p>
    <w:p w14:paraId="000004B1" w14:textId="77777777" w:rsidR="000637DF" w:rsidRDefault="00D06FFB">
      <w:pPr>
        <w:ind w:hanging="640"/>
      </w:pPr>
      <w:r>
        <w:t>28.</w:t>
      </w:r>
      <w:r>
        <w:tab/>
      </w:r>
      <w:proofErr w:type="spellStart"/>
      <w:r>
        <w:t>Labirua</w:t>
      </w:r>
      <w:proofErr w:type="spellEnd"/>
      <w:r>
        <w:t xml:space="preserve"> A, Lundberg IE. Interstitial lung disease and idiopathic inflammatory myopathies: Progress and pitfalls. Vol. 22, Current Opinion in Rheumatology. 2010. p. 633–8. </w:t>
      </w:r>
    </w:p>
    <w:p w14:paraId="000004B2" w14:textId="77777777" w:rsidR="000637DF" w:rsidRDefault="00D06FFB">
      <w:pPr>
        <w:ind w:hanging="640"/>
      </w:pPr>
      <w:r>
        <w:t>29.</w:t>
      </w:r>
      <w:r>
        <w:tab/>
        <w:t xml:space="preserve">Graham BL, </w:t>
      </w:r>
      <w:proofErr w:type="spellStart"/>
      <w:r>
        <w:t>Steenbruggen</w:t>
      </w:r>
      <w:proofErr w:type="spellEnd"/>
      <w:r>
        <w:t xml:space="preserve"> I, </w:t>
      </w:r>
      <w:proofErr w:type="spellStart"/>
      <w:r>
        <w:t>Barjaktarevic</w:t>
      </w:r>
      <w:proofErr w:type="spellEnd"/>
      <w:r>
        <w:t xml:space="preserve"> IZ, Cooper BG, Hall GL, </w:t>
      </w:r>
      <w:proofErr w:type="spellStart"/>
      <w:r>
        <w:t>Hallstrand</w:t>
      </w:r>
      <w:proofErr w:type="spellEnd"/>
      <w:r>
        <w:t xml:space="preserve"> TS, et al. Standardization of spirometry 2019 update an official American Thoracic Society and European Respiratory Society technical statement. Vol. 200, American Journal of Respiratory and Critical Care Medicine. American Thoracic Society; 2019. p. E70–88. </w:t>
      </w:r>
    </w:p>
    <w:p w14:paraId="000004B3" w14:textId="77777777" w:rsidR="000637DF" w:rsidRPr="000E06DE" w:rsidRDefault="00D06FFB">
      <w:pPr>
        <w:ind w:hanging="640"/>
        <w:rPr>
          <w:lang w:val="es-US"/>
        </w:rPr>
      </w:pPr>
      <w:r w:rsidRPr="000E06DE">
        <w:rPr>
          <w:lang w:val="es-US"/>
        </w:rPr>
        <w:t>30.</w:t>
      </w:r>
      <w:r w:rsidRPr="000E06DE">
        <w:rPr>
          <w:lang w:val="es-US"/>
        </w:rPr>
        <w:tab/>
        <w:t>Carlos Vázquez-García J, Gochicoa-Rangel L, Francisco Del Río-Hidalgo R, Cid-Juárez S, Silva-Cerón M, Luis Miguel-Reyes J, et al. www.medigraphic.org.mx Prueba de difusión pulmonar de monóxido de carbono con técnica de una sola respiración (DL,COsb). Recomendaciones y procedimiento [Internet]. Vol. 75, Revisión Neumol Cir Torax. 2016. Available from: www.medigraphic.org.mx</w:t>
      </w:r>
    </w:p>
    <w:p w14:paraId="000004B4" w14:textId="77777777" w:rsidR="000637DF" w:rsidRDefault="00D06FFB">
      <w:pPr>
        <w:ind w:hanging="640"/>
      </w:pPr>
      <w:r>
        <w:t>31.</w:t>
      </w:r>
      <w:r>
        <w:tab/>
      </w:r>
      <w:proofErr w:type="spellStart"/>
      <w:r>
        <w:t>Swigris</w:t>
      </w:r>
      <w:proofErr w:type="spellEnd"/>
      <w:r>
        <w:t xml:space="preserve"> JJ, </w:t>
      </w:r>
      <w:proofErr w:type="spellStart"/>
      <w:r>
        <w:t>Wamboldt</w:t>
      </w:r>
      <w:proofErr w:type="spellEnd"/>
      <w:r>
        <w:t xml:space="preserve"> FS, Behr J, Du Bois RM, King TE, Raghu G, et al. The </w:t>
      </w:r>
      <w:proofErr w:type="gramStart"/>
      <w:r>
        <w:t>6 minute</w:t>
      </w:r>
      <w:proofErr w:type="gramEnd"/>
      <w:r>
        <w:t xml:space="preserve"> walk in idiopathic pulmonary fibrosis: Longitudinal changes and minimum important difference. Thorax. 2010;65(2):173–7. </w:t>
      </w:r>
    </w:p>
    <w:p w14:paraId="000004B5" w14:textId="77777777" w:rsidR="000637DF" w:rsidRDefault="00D06FFB">
      <w:pPr>
        <w:ind w:hanging="640"/>
      </w:pPr>
      <w:r>
        <w:t>32.</w:t>
      </w:r>
      <w:r>
        <w:tab/>
        <w:t xml:space="preserve">Ferguson EC, Berkowitz EA. Lung CT: Part 2, the interstitial pneumonias - Clinical, histologic, and CT manifestations. Vol. 199, American Journal of Roentgenology. 2012. </w:t>
      </w:r>
    </w:p>
    <w:p w14:paraId="000004B6" w14:textId="77777777" w:rsidR="000637DF" w:rsidRDefault="00D06FFB">
      <w:pPr>
        <w:ind w:hanging="640"/>
      </w:pPr>
      <w:r>
        <w:t>33.</w:t>
      </w:r>
      <w:r>
        <w:tab/>
      </w:r>
      <w:proofErr w:type="spellStart"/>
      <w:r>
        <w:t>Richeldi</w:t>
      </w:r>
      <w:proofErr w:type="spellEnd"/>
      <w:r>
        <w:t xml:space="preserve"> L, du Bois RM, Raghu G, Azuma A, Brown KK, </w:t>
      </w:r>
      <w:proofErr w:type="spellStart"/>
      <w:r>
        <w:t>Costabel</w:t>
      </w:r>
      <w:proofErr w:type="spellEnd"/>
      <w:r>
        <w:t xml:space="preserve"> U, et al. Efficacy and Safety of </w:t>
      </w:r>
      <w:proofErr w:type="spellStart"/>
      <w:r>
        <w:t>Nintedanib</w:t>
      </w:r>
      <w:proofErr w:type="spellEnd"/>
      <w:r>
        <w:t xml:space="preserve"> in Idiopathic Pulmonary Fibrosis. New England Journal of Medicine. 2014 May 29;370(22):2071–82. </w:t>
      </w:r>
    </w:p>
    <w:p w14:paraId="000004B7" w14:textId="77777777" w:rsidR="000637DF" w:rsidRDefault="00D06FFB">
      <w:pPr>
        <w:ind w:hanging="640"/>
      </w:pPr>
      <w:r>
        <w:t>34.</w:t>
      </w:r>
      <w:r>
        <w:tab/>
        <w:t xml:space="preserve">Flaherty KR, Brown KK, Wells AU, </w:t>
      </w:r>
      <w:proofErr w:type="spellStart"/>
      <w:r>
        <w:t>Clerisme</w:t>
      </w:r>
      <w:proofErr w:type="spellEnd"/>
      <w:r>
        <w:t xml:space="preserve">-Beaty E, Collard HR, Cottin V, et al. Design of the PF-ILD trial: A double-blind, </w:t>
      </w:r>
      <w:proofErr w:type="spellStart"/>
      <w:r>
        <w:t>randomised</w:t>
      </w:r>
      <w:proofErr w:type="spellEnd"/>
      <w:r>
        <w:t xml:space="preserve">, placebo-controlled phase III trial of </w:t>
      </w:r>
      <w:proofErr w:type="spellStart"/>
      <w:r>
        <w:t>nintedanib</w:t>
      </w:r>
      <w:proofErr w:type="spellEnd"/>
      <w:r>
        <w:t xml:space="preserve"> in patients with progressive fibrosing interstitial lung disease. BMJ Open Respir Res. 2017 Sep 1;4(1). </w:t>
      </w:r>
    </w:p>
    <w:p w14:paraId="000004B8" w14:textId="77777777" w:rsidR="000637DF" w:rsidRDefault="00D06FFB">
      <w:pPr>
        <w:ind w:hanging="640"/>
      </w:pPr>
      <w:r>
        <w:t>35.</w:t>
      </w:r>
      <w:r>
        <w:tab/>
        <w:t xml:space="preserve">Rowlands B, Mehta P, Gunawardena H. Multi-disciplinary team approach in the management of </w:t>
      </w:r>
      <w:r>
        <w:lastRenderedPageBreak/>
        <w:t xml:space="preserve">connective tissue disease-interstitial lung disease: The way forward. Indian J </w:t>
      </w:r>
      <w:proofErr w:type="spellStart"/>
      <w:r>
        <w:t>Rheumatol</w:t>
      </w:r>
      <w:proofErr w:type="spellEnd"/>
      <w:r>
        <w:t xml:space="preserve">. 2021 Dec 1;16(5):S116–20. </w:t>
      </w:r>
    </w:p>
    <w:p w14:paraId="000004B9" w14:textId="77777777" w:rsidR="000637DF" w:rsidRDefault="00D06FFB">
      <w:r>
        <w:t> </w:t>
      </w:r>
    </w:p>
    <w:sectPr w:rsidR="000637DF">
      <w:headerReference w:type="default" r:id="rId9"/>
      <w:footerReference w:type="even" r:id="rId10"/>
      <w:footerReference w:type="default" r:id="rId11"/>
      <w:pgSz w:w="12240" w:h="15840"/>
      <w:pgMar w:top="1417" w:right="1701" w:bottom="1417"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9464A" w14:textId="77777777" w:rsidR="0091075E" w:rsidRDefault="0091075E">
      <w:pPr>
        <w:spacing w:after="0" w:line="240" w:lineRule="auto"/>
      </w:pPr>
      <w:r>
        <w:separator/>
      </w:r>
    </w:p>
  </w:endnote>
  <w:endnote w:type="continuationSeparator" w:id="0">
    <w:p w14:paraId="44B7AFD8" w14:textId="77777777" w:rsidR="0091075E" w:rsidRDefault="00910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w:panose1 w:val="020B06040202020202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422072429"/>
      <w:docPartObj>
        <w:docPartGallery w:val="Page Numbers (Bottom of Page)"/>
        <w:docPartUnique/>
      </w:docPartObj>
    </w:sdtPr>
    <w:sdtContent>
      <w:p w14:paraId="2575AFF0" w14:textId="14E82F0F" w:rsidR="00D26191" w:rsidRDefault="00D26191" w:rsidP="002E761F">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5743082" w14:textId="77777777" w:rsidR="00D26191" w:rsidRDefault="00D26191" w:rsidP="00D2619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770434553"/>
      <w:docPartObj>
        <w:docPartGallery w:val="Page Numbers (Bottom of Page)"/>
        <w:docPartUnique/>
      </w:docPartObj>
    </w:sdtPr>
    <w:sdtContent>
      <w:p w14:paraId="0A042E21" w14:textId="4A8F6E6A" w:rsidR="00D26191" w:rsidRDefault="00D26191" w:rsidP="002E761F">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w:t>
        </w:r>
        <w:r>
          <w:rPr>
            <w:rStyle w:val="Nmerodepgina"/>
          </w:rPr>
          <w:fldChar w:fldCharType="end"/>
        </w:r>
      </w:p>
    </w:sdtContent>
  </w:sdt>
  <w:p w14:paraId="04BA8742" w14:textId="6C716702" w:rsidR="00D26191" w:rsidRPr="00D26191" w:rsidRDefault="00D26191" w:rsidP="00D26191">
    <w:pPr>
      <w:pStyle w:val="Piedepgina"/>
      <w:ind w:right="360"/>
      <w:rPr>
        <w:lang w:val="es-ES_tradnl"/>
      </w:rPr>
    </w:pPr>
    <w:r>
      <w:rPr>
        <w:lang w:val="es-ES_tradnl"/>
      </w:rPr>
      <w:t>Versión 1.0 del 20 de febrero del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D5D8B" w14:textId="77777777" w:rsidR="0091075E" w:rsidRDefault="0091075E">
      <w:pPr>
        <w:spacing w:after="0" w:line="240" w:lineRule="auto"/>
      </w:pPr>
      <w:r>
        <w:separator/>
      </w:r>
    </w:p>
  </w:footnote>
  <w:footnote w:type="continuationSeparator" w:id="0">
    <w:p w14:paraId="13306D63" w14:textId="77777777" w:rsidR="0091075E" w:rsidRDefault="00910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BA" w14:textId="425BB2D4" w:rsidR="00EA4599" w:rsidRPr="000E06DE" w:rsidRDefault="00EA4599">
    <w:pPr>
      <w:pBdr>
        <w:top w:val="nil"/>
        <w:left w:val="nil"/>
        <w:bottom w:val="nil"/>
        <w:right w:val="nil"/>
        <w:between w:val="nil"/>
      </w:pBdr>
      <w:tabs>
        <w:tab w:val="center" w:pos="4419"/>
        <w:tab w:val="right" w:pos="8838"/>
      </w:tabs>
      <w:spacing w:after="0" w:line="240" w:lineRule="auto"/>
      <w:rPr>
        <w:b/>
        <w:color w:val="25782C"/>
        <w:sz w:val="32"/>
        <w:szCs w:val="32"/>
        <w:lang w:val="es-US"/>
      </w:rPr>
    </w:pPr>
    <w:r>
      <w:rPr>
        <w:noProof/>
      </w:rPr>
      <w:drawing>
        <wp:anchor distT="0" distB="0" distL="114300" distR="114300" simplePos="0" relativeHeight="251658240" behindDoc="0" locked="0" layoutInCell="1" hidden="0" allowOverlap="1" wp14:anchorId="08886703" wp14:editId="39F1B044">
          <wp:simplePos x="0" y="0"/>
          <wp:positionH relativeFrom="column">
            <wp:posOffset>-712119</wp:posOffset>
          </wp:positionH>
          <wp:positionV relativeFrom="paragraph">
            <wp:posOffset>-163195</wp:posOffset>
          </wp:positionV>
          <wp:extent cx="1069340" cy="1069340"/>
          <wp:effectExtent l="0" t="0" r="0" b="0"/>
          <wp:wrapSquare wrapText="bothSides" distT="0" distB="0" distL="114300" distR="11430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69340" cy="1069340"/>
                  </a:xfrm>
                  <a:prstGeom prst="rect">
                    <a:avLst/>
                  </a:prstGeom>
                  <a:ln/>
                </pic:spPr>
              </pic:pic>
            </a:graphicData>
          </a:graphic>
        </wp:anchor>
      </w:drawing>
    </w:r>
    <w:r w:rsidRPr="000E06DE">
      <w:rPr>
        <w:b/>
        <w:color w:val="25782C"/>
        <w:sz w:val="32"/>
        <w:szCs w:val="32"/>
        <w:lang w:val="es-US"/>
      </w:rPr>
      <w:t xml:space="preserve">     Características de pacientes con esclerodermia y         </w:t>
    </w:r>
  </w:p>
  <w:p w14:paraId="000004BB" w14:textId="3893BC2D" w:rsidR="00EA4599" w:rsidRPr="00872ED7" w:rsidRDefault="00EA4599">
    <w:pPr>
      <w:pBdr>
        <w:top w:val="nil"/>
        <w:left w:val="nil"/>
        <w:bottom w:val="nil"/>
        <w:right w:val="nil"/>
        <w:between w:val="nil"/>
      </w:pBdr>
      <w:tabs>
        <w:tab w:val="center" w:pos="4419"/>
        <w:tab w:val="right" w:pos="8838"/>
      </w:tabs>
      <w:spacing w:after="0" w:line="240" w:lineRule="auto"/>
      <w:rPr>
        <w:b/>
        <w:color w:val="25782C"/>
        <w:sz w:val="32"/>
        <w:szCs w:val="32"/>
        <w:lang w:val="es-US"/>
      </w:rPr>
    </w:pPr>
    <w:r w:rsidRPr="000E06DE">
      <w:rPr>
        <w:b/>
        <w:color w:val="25782C"/>
        <w:sz w:val="32"/>
        <w:szCs w:val="32"/>
        <w:lang w:val="es-US"/>
      </w:rPr>
      <w:t xml:space="preserve">   </w:t>
    </w:r>
    <w:r w:rsidRPr="00872ED7">
      <w:rPr>
        <w:b/>
        <w:color w:val="25782C"/>
        <w:sz w:val="32"/>
        <w:szCs w:val="32"/>
        <w:lang w:val="es-US"/>
      </w:rPr>
      <w:t>enfermedad pulmonar intersticial en Latinoamérica</w:t>
    </w:r>
  </w:p>
  <w:p w14:paraId="000004BC" w14:textId="77777777" w:rsidR="00EA4599" w:rsidRPr="000E06DE" w:rsidRDefault="00EA4599">
    <w:pPr>
      <w:pBdr>
        <w:top w:val="nil"/>
        <w:left w:val="nil"/>
        <w:bottom w:val="nil"/>
        <w:right w:val="nil"/>
        <w:between w:val="nil"/>
      </w:pBdr>
      <w:tabs>
        <w:tab w:val="center" w:pos="4419"/>
        <w:tab w:val="right" w:pos="8838"/>
      </w:tabs>
      <w:spacing w:after="0" w:line="240" w:lineRule="auto"/>
      <w:rPr>
        <w:b/>
        <w:color w:val="25782C"/>
        <w:sz w:val="24"/>
        <w:szCs w:val="24"/>
        <w:lang w:val="es-US"/>
      </w:rPr>
    </w:pPr>
    <w:r w:rsidRPr="000E06DE">
      <w:rPr>
        <w:b/>
        <w:color w:val="25782C"/>
        <w:sz w:val="24"/>
        <w:szCs w:val="24"/>
        <w:lang w:val="es-US"/>
      </w:rPr>
      <w:t xml:space="preserve">      Departamento de enfermedades intersticiales de ALAT 2024-2026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E086B"/>
    <w:multiLevelType w:val="hybridMultilevel"/>
    <w:tmpl w:val="4690598C"/>
    <w:lvl w:ilvl="0" w:tplc="AF6C43D2">
      <w:start w:val="1"/>
      <w:numFmt w:val="bullet"/>
      <w:lvlText w:val="•"/>
      <w:lvlJc w:val="left"/>
      <w:pPr>
        <w:tabs>
          <w:tab w:val="num" w:pos="720"/>
        </w:tabs>
        <w:ind w:left="720" w:hanging="360"/>
      </w:pPr>
      <w:rPr>
        <w:rFonts w:ascii="Arial" w:hAnsi="Arial" w:hint="default"/>
      </w:rPr>
    </w:lvl>
    <w:lvl w:ilvl="1" w:tplc="4CF0EAC6" w:tentative="1">
      <w:start w:val="1"/>
      <w:numFmt w:val="bullet"/>
      <w:lvlText w:val="•"/>
      <w:lvlJc w:val="left"/>
      <w:pPr>
        <w:tabs>
          <w:tab w:val="num" w:pos="1440"/>
        </w:tabs>
        <w:ind w:left="1440" w:hanging="360"/>
      </w:pPr>
      <w:rPr>
        <w:rFonts w:ascii="Arial" w:hAnsi="Arial" w:hint="default"/>
      </w:rPr>
    </w:lvl>
    <w:lvl w:ilvl="2" w:tplc="6F9C1858" w:tentative="1">
      <w:start w:val="1"/>
      <w:numFmt w:val="bullet"/>
      <w:lvlText w:val="•"/>
      <w:lvlJc w:val="left"/>
      <w:pPr>
        <w:tabs>
          <w:tab w:val="num" w:pos="2160"/>
        </w:tabs>
        <w:ind w:left="2160" w:hanging="360"/>
      </w:pPr>
      <w:rPr>
        <w:rFonts w:ascii="Arial" w:hAnsi="Arial" w:hint="default"/>
      </w:rPr>
    </w:lvl>
    <w:lvl w:ilvl="3" w:tplc="35B01DE2" w:tentative="1">
      <w:start w:val="1"/>
      <w:numFmt w:val="bullet"/>
      <w:lvlText w:val="•"/>
      <w:lvlJc w:val="left"/>
      <w:pPr>
        <w:tabs>
          <w:tab w:val="num" w:pos="2880"/>
        </w:tabs>
        <w:ind w:left="2880" w:hanging="360"/>
      </w:pPr>
      <w:rPr>
        <w:rFonts w:ascii="Arial" w:hAnsi="Arial" w:hint="default"/>
      </w:rPr>
    </w:lvl>
    <w:lvl w:ilvl="4" w:tplc="C082F70A" w:tentative="1">
      <w:start w:val="1"/>
      <w:numFmt w:val="bullet"/>
      <w:lvlText w:val="•"/>
      <w:lvlJc w:val="left"/>
      <w:pPr>
        <w:tabs>
          <w:tab w:val="num" w:pos="3600"/>
        </w:tabs>
        <w:ind w:left="3600" w:hanging="360"/>
      </w:pPr>
      <w:rPr>
        <w:rFonts w:ascii="Arial" w:hAnsi="Arial" w:hint="default"/>
      </w:rPr>
    </w:lvl>
    <w:lvl w:ilvl="5" w:tplc="F3B03D7A" w:tentative="1">
      <w:start w:val="1"/>
      <w:numFmt w:val="bullet"/>
      <w:lvlText w:val="•"/>
      <w:lvlJc w:val="left"/>
      <w:pPr>
        <w:tabs>
          <w:tab w:val="num" w:pos="4320"/>
        </w:tabs>
        <w:ind w:left="4320" w:hanging="360"/>
      </w:pPr>
      <w:rPr>
        <w:rFonts w:ascii="Arial" w:hAnsi="Arial" w:hint="default"/>
      </w:rPr>
    </w:lvl>
    <w:lvl w:ilvl="6" w:tplc="EF24BFC4" w:tentative="1">
      <w:start w:val="1"/>
      <w:numFmt w:val="bullet"/>
      <w:lvlText w:val="•"/>
      <w:lvlJc w:val="left"/>
      <w:pPr>
        <w:tabs>
          <w:tab w:val="num" w:pos="5040"/>
        </w:tabs>
        <w:ind w:left="5040" w:hanging="360"/>
      </w:pPr>
      <w:rPr>
        <w:rFonts w:ascii="Arial" w:hAnsi="Arial" w:hint="default"/>
      </w:rPr>
    </w:lvl>
    <w:lvl w:ilvl="7" w:tplc="62FA6EBE" w:tentative="1">
      <w:start w:val="1"/>
      <w:numFmt w:val="bullet"/>
      <w:lvlText w:val="•"/>
      <w:lvlJc w:val="left"/>
      <w:pPr>
        <w:tabs>
          <w:tab w:val="num" w:pos="5760"/>
        </w:tabs>
        <w:ind w:left="5760" w:hanging="360"/>
      </w:pPr>
      <w:rPr>
        <w:rFonts w:ascii="Arial" w:hAnsi="Arial" w:hint="default"/>
      </w:rPr>
    </w:lvl>
    <w:lvl w:ilvl="8" w:tplc="F012712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792EF7"/>
    <w:multiLevelType w:val="multilevel"/>
    <w:tmpl w:val="1038BA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9B23A6"/>
    <w:multiLevelType w:val="hybridMultilevel"/>
    <w:tmpl w:val="B3A2DD2A"/>
    <w:lvl w:ilvl="0" w:tplc="286E8EEA">
      <w:start w:val="1"/>
      <w:numFmt w:val="bullet"/>
      <w:lvlText w:val="•"/>
      <w:lvlJc w:val="left"/>
      <w:pPr>
        <w:tabs>
          <w:tab w:val="num" w:pos="720"/>
        </w:tabs>
        <w:ind w:left="720" w:hanging="360"/>
      </w:pPr>
      <w:rPr>
        <w:rFonts w:ascii="Arial" w:hAnsi="Arial" w:hint="default"/>
      </w:rPr>
    </w:lvl>
    <w:lvl w:ilvl="1" w:tplc="462A262A" w:tentative="1">
      <w:start w:val="1"/>
      <w:numFmt w:val="bullet"/>
      <w:lvlText w:val="•"/>
      <w:lvlJc w:val="left"/>
      <w:pPr>
        <w:tabs>
          <w:tab w:val="num" w:pos="1440"/>
        </w:tabs>
        <w:ind w:left="1440" w:hanging="360"/>
      </w:pPr>
      <w:rPr>
        <w:rFonts w:ascii="Arial" w:hAnsi="Arial" w:hint="default"/>
      </w:rPr>
    </w:lvl>
    <w:lvl w:ilvl="2" w:tplc="9F981C70" w:tentative="1">
      <w:start w:val="1"/>
      <w:numFmt w:val="bullet"/>
      <w:lvlText w:val="•"/>
      <w:lvlJc w:val="left"/>
      <w:pPr>
        <w:tabs>
          <w:tab w:val="num" w:pos="2160"/>
        </w:tabs>
        <w:ind w:left="2160" w:hanging="360"/>
      </w:pPr>
      <w:rPr>
        <w:rFonts w:ascii="Arial" w:hAnsi="Arial" w:hint="default"/>
      </w:rPr>
    </w:lvl>
    <w:lvl w:ilvl="3" w:tplc="4CD4C7EE" w:tentative="1">
      <w:start w:val="1"/>
      <w:numFmt w:val="bullet"/>
      <w:lvlText w:val="•"/>
      <w:lvlJc w:val="left"/>
      <w:pPr>
        <w:tabs>
          <w:tab w:val="num" w:pos="2880"/>
        </w:tabs>
        <w:ind w:left="2880" w:hanging="360"/>
      </w:pPr>
      <w:rPr>
        <w:rFonts w:ascii="Arial" w:hAnsi="Arial" w:hint="default"/>
      </w:rPr>
    </w:lvl>
    <w:lvl w:ilvl="4" w:tplc="769A5A60" w:tentative="1">
      <w:start w:val="1"/>
      <w:numFmt w:val="bullet"/>
      <w:lvlText w:val="•"/>
      <w:lvlJc w:val="left"/>
      <w:pPr>
        <w:tabs>
          <w:tab w:val="num" w:pos="3600"/>
        </w:tabs>
        <w:ind w:left="3600" w:hanging="360"/>
      </w:pPr>
      <w:rPr>
        <w:rFonts w:ascii="Arial" w:hAnsi="Arial" w:hint="default"/>
      </w:rPr>
    </w:lvl>
    <w:lvl w:ilvl="5" w:tplc="7E6C7F3C" w:tentative="1">
      <w:start w:val="1"/>
      <w:numFmt w:val="bullet"/>
      <w:lvlText w:val="•"/>
      <w:lvlJc w:val="left"/>
      <w:pPr>
        <w:tabs>
          <w:tab w:val="num" w:pos="4320"/>
        </w:tabs>
        <w:ind w:left="4320" w:hanging="360"/>
      </w:pPr>
      <w:rPr>
        <w:rFonts w:ascii="Arial" w:hAnsi="Arial" w:hint="default"/>
      </w:rPr>
    </w:lvl>
    <w:lvl w:ilvl="6" w:tplc="B0C0558E" w:tentative="1">
      <w:start w:val="1"/>
      <w:numFmt w:val="bullet"/>
      <w:lvlText w:val="•"/>
      <w:lvlJc w:val="left"/>
      <w:pPr>
        <w:tabs>
          <w:tab w:val="num" w:pos="5040"/>
        </w:tabs>
        <w:ind w:left="5040" w:hanging="360"/>
      </w:pPr>
      <w:rPr>
        <w:rFonts w:ascii="Arial" w:hAnsi="Arial" w:hint="default"/>
      </w:rPr>
    </w:lvl>
    <w:lvl w:ilvl="7" w:tplc="80468B08" w:tentative="1">
      <w:start w:val="1"/>
      <w:numFmt w:val="bullet"/>
      <w:lvlText w:val="•"/>
      <w:lvlJc w:val="left"/>
      <w:pPr>
        <w:tabs>
          <w:tab w:val="num" w:pos="5760"/>
        </w:tabs>
        <w:ind w:left="5760" w:hanging="360"/>
      </w:pPr>
      <w:rPr>
        <w:rFonts w:ascii="Arial" w:hAnsi="Arial" w:hint="default"/>
      </w:rPr>
    </w:lvl>
    <w:lvl w:ilvl="8" w:tplc="454280D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2921D6"/>
    <w:multiLevelType w:val="multilevel"/>
    <w:tmpl w:val="73E466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246055B"/>
    <w:multiLevelType w:val="multilevel"/>
    <w:tmpl w:val="45F437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9C55B8"/>
    <w:multiLevelType w:val="multilevel"/>
    <w:tmpl w:val="5F6A02F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2E12209F"/>
    <w:multiLevelType w:val="multilevel"/>
    <w:tmpl w:val="596CDA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1496A2C"/>
    <w:multiLevelType w:val="multilevel"/>
    <w:tmpl w:val="C7DA8F82"/>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33D8151C"/>
    <w:multiLevelType w:val="multilevel"/>
    <w:tmpl w:val="17F095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C3565D"/>
    <w:multiLevelType w:val="multilevel"/>
    <w:tmpl w:val="FD4027FA"/>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A4534E"/>
    <w:multiLevelType w:val="multilevel"/>
    <w:tmpl w:val="29C60EE6"/>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03457FC"/>
    <w:multiLevelType w:val="multilevel"/>
    <w:tmpl w:val="2BC6AC3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75371110"/>
    <w:multiLevelType w:val="multilevel"/>
    <w:tmpl w:val="709A55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7665207"/>
    <w:multiLevelType w:val="multilevel"/>
    <w:tmpl w:val="2FC043D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302346569">
    <w:abstractNumId w:val="3"/>
  </w:num>
  <w:num w:numId="2" w16cid:durableId="2139759578">
    <w:abstractNumId w:val="6"/>
  </w:num>
  <w:num w:numId="3" w16cid:durableId="943685591">
    <w:abstractNumId w:val="5"/>
  </w:num>
  <w:num w:numId="4" w16cid:durableId="1192499695">
    <w:abstractNumId w:val="4"/>
  </w:num>
  <w:num w:numId="5" w16cid:durableId="1666398729">
    <w:abstractNumId w:val="1"/>
  </w:num>
  <w:num w:numId="6" w16cid:durableId="403068730">
    <w:abstractNumId w:val="8"/>
  </w:num>
  <w:num w:numId="7" w16cid:durableId="670328226">
    <w:abstractNumId w:val="7"/>
  </w:num>
  <w:num w:numId="8" w16cid:durableId="1570308983">
    <w:abstractNumId w:val="11"/>
  </w:num>
  <w:num w:numId="9" w16cid:durableId="1668481286">
    <w:abstractNumId w:val="13"/>
  </w:num>
  <w:num w:numId="10" w16cid:durableId="1270812926">
    <w:abstractNumId w:val="10"/>
  </w:num>
  <w:num w:numId="11" w16cid:durableId="489562921">
    <w:abstractNumId w:val="12"/>
  </w:num>
  <w:num w:numId="12" w16cid:durableId="1076512416">
    <w:abstractNumId w:val="9"/>
  </w:num>
  <w:num w:numId="13" w16cid:durableId="485319562">
    <w:abstractNumId w:val="0"/>
  </w:num>
  <w:num w:numId="14" w16cid:durableId="118191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7DF"/>
    <w:rsid w:val="000637DF"/>
    <w:rsid w:val="000E06DE"/>
    <w:rsid w:val="00105CF9"/>
    <w:rsid w:val="00150C3B"/>
    <w:rsid w:val="00162BEB"/>
    <w:rsid w:val="00164879"/>
    <w:rsid w:val="00236F82"/>
    <w:rsid w:val="0026131D"/>
    <w:rsid w:val="002B747D"/>
    <w:rsid w:val="00351573"/>
    <w:rsid w:val="004F01EE"/>
    <w:rsid w:val="005F4BDE"/>
    <w:rsid w:val="007D3748"/>
    <w:rsid w:val="00851F6D"/>
    <w:rsid w:val="00872ED7"/>
    <w:rsid w:val="00896A53"/>
    <w:rsid w:val="008E721E"/>
    <w:rsid w:val="0091075E"/>
    <w:rsid w:val="009207F8"/>
    <w:rsid w:val="00A53C60"/>
    <w:rsid w:val="00AE0F5F"/>
    <w:rsid w:val="00CA79AF"/>
    <w:rsid w:val="00CE5031"/>
    <w:rsid w:val="00D06FFB"/>
    <w:rsid w:val="00D26191"/>
    <w:rsid w:val="00D50321"/>
    <w:rsid w:val="00DA45A5"/>
    <w:rsid w:val="00DD622B"/>
    <w:rsid w:val="00DF11E6"/>
    <w:rsid w:val="00EA4599"/>
    <w:rsid w:val="00EB71C7"/>
    <w:rsid w:val="00EE3969"/>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5A0A461E"/>
  <w15:docId w15:val="{0B7D1C28-5A20-764E-BD3A-F3509E8B7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US" w:eastAsia="es-ES_tradnl"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CA2"/>
    <w:rPr>
      <w:lang w:val="en-US"/>
    </w:rPr>
  </w:style>
  <w:style w:type="paragraph" w:styleId="Ttulo1">
    <w:name w:val="heading 1"/>
    <w:basedOn w:val="Normal"/>
    <w:next w:val="Normal"/>
    <w:link w:val="Ttulo1Car"/>
    <w:uiPriority w:val="9"/>
    <w:qFormat/>
    <w:rsid w:val="00EE23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5210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9C5C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5CA2"/>
    <w:rPr>
      <w:sz w:val="22"/>
      <w:szCs w:val="22"/>
      <w:lang w:val="en-US"/>
    </w:rPr>
  </w:style>
  <w:style w:type="paragraph" w:styleId="Piedepgina">
    <w:name w:val="footer"/>
    <w:basedOn w:val="Normal"/>
    <w:link w:val="PiedepginaCar"/>
    <w:uiPriority w:val="99"/>
    <w:unhideWhenUsed/>
    <w:rsid w:val="009C5C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5CA2"/>
    <w:rPr>
      <w:sz w:val="22"/>
      <w:szCs w:val="22"/>
      <w:lang w:val="en-US"/>
    </w:rPr>
  </w:style>
  <w:style w:type="paragraph" w:styleId="Textodeglobo">
    <w:name w:val="Balloon Text"/>
    <w:basedOn w:val="Normal"/>
    <w:link w:val="TextodegloboCar"/>
    <w:uiPriority w:val="99"/>
    <w:semiHidden/>
    <w:unhideWhenUsed/>
    <w:rsid w:val="009C5CA2"/>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C5CA2"/>
    <w:rPr>
      <w:rFonts w:ascii="Lucida Grande" w:hAnsi="Lucida Grande" w:cs="Lucida Grande"/>
      <w:sz w:val="18"/>
      <w:szCs w:val="18"/>
      <w:lang w:val="en-US"/>
    </w:rPr>
  </w:style>
  <w:style w:type="paragraph" w:styleId="Prrafodelista">
    <w:name w:val="List Paragraph"/>
    <w:basedOn w:val="Normal"/>
    <w:qFormat/>
    <w:rsid w:val="001179F3"/>
    <w:pPr>
      <w:ind w:left="720"/>
      <w:contextualSpacing/>
    </w:pPr>
  </w:style>
  <w:style w:type="table" w:styleId="Tablaconcuadrcula">
    <w:name w:val="Table Grid"/>
    <w:basedOn w:val="Tablanormal"/>
    <w:uiPriority w:val="39"/>
    <w:rsid w:val="00803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54A68"/>
    <w:rPr>
      <w:sz w:val="16"/>
      <w:szCs w:val="16"/>
    </w:rPr>
  </w:style>
  <w:style w:type="paragraph" w:styleId="Textocomentario">
    <w:name w:val="annotation text"/>
    <w:basedOn w:val="Normal"/>
    <w:link w:val="TextocomentarioCar"/>
    <w:uiPriority w:val="99"/>
    <w:unhideWhenUsed/>
    <w:rsid w:val="00054A68"/>
    <w:pPr>
      <w:spacing w:line="240" w:lineRule="auto"/>
    </w:pPr>
    <w:rPr>
      <w:sz w:val="20"/>
      <w:szCs w:val="20"/>
    </w:rPr>
  </w:style>
  <w:style w:type="character" w:customStyle="1" w:styleId="TextocomentarioCar">
    <w:name w:val="Texto comentario Car"/>
    <w:basedOn w:val="Fuentedeprrafopredeter"/>
    <w:link w:val="Textocomentario"/>
    <w:uiPriority w:val="99"/>
    <w:rsid w:val="00054A68"/>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054A68"/>
    <w:rPr>
      <w:b/>
      <w:bCs/>
    </w:rPr>
  </w:style>
  <w:style w:type="character" w:customStyle="1" w:styleId="AsuntodelcomentarioCar">
    <w:name w:val="Asunto del comentario Car"/>
    <w:basedOn w:val="TextocomentarioCar"/>
    <w:link w:val="Asuntodelcomentario"/>
    <w:uiPriority w:val="99"/>
    <w:semiHidden/>
    <w:rsid w:val="00054A68"/>
    <w:rPr>
      <w:b/>
      <w:bCs/>
      <w:sz w:val="20"/>
      <w:szCs w:val="20"/>
      <w:lang w:val="en-US"/>
    </w:rPr>
  </w:style>
  <w:style w:type="character" w:styleId="Textodelmarcadordeposicin">
    <w:name w:val="Placeholder Text"/>
    <w:basedOn w:val="Fuentedeprrafopredeter"/>
    <w:uiPriority w:val="99"/>
    <w:semiHidden/>
    <w:rsid w:val="008E288F"/>
    <w:rPr>
      <w:color w:val="808080"/>
    </w:rPr>
  </w:style>
  <w:style w:type="character" w:customStyle="1" w:styleId="Ttulo1Car">
    <w:name w:val="Título 1 Car"/>
    <w:basedOn w:val="Fuentedeprrafopredeter"/>
    <w:link w:val="Ttulo1"/>
    <w:uiPriority w:val="9"/>
    <w:rsid w:val="00EE231D"/>
    <w:rPr>
      <w:rFonts w:asciiTheme="majorHAnsi" w:eastAsiaTheme="majorEastAsia" w:hAnsiTheme="majorHAnsi" w:cstheme="majorBidi"/>
      <w:color w:val="2F5496" w:themeColor="accent1" w:themeShade="BF"/>
      <w:sz w:val="32"/>
      <w:szCs w:val="32"/>
      <w:lang w:val="en-US"/>
    </w:rPr>
  </w:style>
  <w:style w:type="paragraph" w:styleId="NormalWeb">
    <w:name w:val="Normal (Web)"/>
    <w:basedOn w:val="Normal"/>
    <w:uiPriority w:val="99"/>
    <w:unhideWhenUsed/>
    <w:rsid w:val="007C0385"/>
    <w:pPr>
      <w:widowControl/>
      <w:spacing w:before="100" w:beforeAutospacing="1" w:after="100" w:afterAutospacing="1" w:line="240" w:lineRule="auto"/>
    </w:pPr>
    <w:rPr>
      <w:rFonts w:ascii="Times New Roman" w:eastAsia="Times New Roman" w:hAnsi="Times New Roman" w:cs="Times New Roman"/>
      <w:sz w:val="24"/>
      <w:szCs w:val="24"/>
      <w:lang w:val="es-US"/>
    </w:rPr>
  </w:style>
  <w:style w:type="paragraph" w:styleId="TtuloTDC">
    <w:name w:val="TOC Heading"/>
    <w:basedOn w:val="Ttulo1"/>
    <w:next w:val="Normal"/>
    <w:uiPriority w:val="39"/>
    <w:unhideWhenUsed/>
    <w:qFormat/>
    <w:rsid w:val="005210C1"/>
    <w:pPr>
      <w:widowControl/>
      <w:spacing w:before="480"/>
      <w:outlineLvl w:val="9"/>
    </w:pPr>
    <w:rPr>
      <w:b/>
      <w:bCs/>
      <w:sz w:val="28"/>
      <w:szCs w:val="28"/>
      <w:lang w:val="es-US"/>
    </w:rPr>
  </w:style>
  <w:style w:type="paragraph" w:styleId="TDC1">
    <w:name w:val="toc 1"/>
    <w:basedOn w:val="Normal"/>
    <w:next w:val="Normal"/>
    <w:autoRedefine/>
    <w:uiPriority w:val="39"/>
    <w:unhideWhenUsed/>
    <w:rsid w:val="005210C1"/>
    <w:pPr>
      <w:spacing w:before="120" w:after="0"/>
    </w:pPr>
    <w:rPr>
      <w:rFonts w:cstheme="minorHAnsi"/>
      <w:b/>
      <w:bCs/>
      <w:i/>
      <w:iCs/>
      <w:sz w:val="24"/>
      <w:szCs w:val="24"/>
    </w:rPr>
  </w:style>
  <w:style w:type="character" w:styleId="Hipervnculo">
    <w:name w:val="Hyperlink"/>
    <w:basedOn w:val="Fuentedeprrafopredeter"/>
    <w:uiPriority w:val="99"/>
    <w:unhideWhenUsed/>
    <w:rsid w:val="005210C1"/>
    <w:rPr>
      <w:color w:val="0563C1" w:themeColor="hyperlink"/>
      <w:u w:val="single"/>
    </w:rPr>
  </w:style>
  <w:style w:type="paragraph" w:styleId="TDC2">
    <w:name w:val="toc 2"/>
    <w:basedOn w:val="Normal"/>
    <w:next w:val="Normal"/>
    <w:autoRedefine/>
    <w:uiPriority w:val="39"/>
    <w:unhideWhenUsed/>
    <w:rsid w:val="005210C1"/>
    <w:pPr>
      <w:spacing w:before="120" w:after="0"/>
      <w:ind w:left="220"/>
    </w:pPr>
    <w:rPr>
      <w:rFonts w:cstheme="minorHAnsi"/>
      <w:b/>
      <w:bCs/>
    </w:rPr>
  </w:style>
  <w:style w:type="paragraph" w:styleId="TDC3">
    <w:name w:val="toc 3"/>
    <w:basedOn w:val="Normal"/>
    <w:next w:val="Normal"/>
    <w:autoRedefine/>
    <w:uiPriority w:val="39"/>
    <w:semiHidden/>
    <w:unhideWhenUsed/>
    <w:rsid w:val="005210C1"/>
    <w:pPr>
      <w:spacing w:after="0"/>
      <w:ind w:left="440"/>
    </w:pPr>
    <w:rPr>
      <w:rFonts w:cstheme="minorHAnsi"/>
      <w:sz w:val="20"/>
      <w:szCs w:val="20"/>
    </w:rPr>
  </w:style>
  <w:style w:type="paragraph" w:styleId="TDC4">
    <w:name w:val="toc 4"/>
    <w:basedOn w:val="Normal"/>
    <w:next w:val="Normal"/>
    <w:autoRedefine/>
    <w:uiPriority w:val="39"/>
    <w:semiHidden/>
    <w:unhideWhenUsed/>
    <w:rsid w:val="005210C1"/>
    <w:pPr>
      <w:spacing w:after="0"/>
      <w:ind w:left="660"/>
    </w:pPr>
    <w:rPr>
      <w:rFonts w:cstheme="minorHAnsi"/>
      <w:sz w:val="20"/>
      <w:szCs w:val="20"/>
    </w:rPr>
  </w:style>
  <w:style w:type="paragraph" w:styleId="TDC5">
    <w:name w:val="toc 5"/>
    <w:basedOn w:val="Normal"/>
    <w:next w:val="Normal"/>
    <w:autoRedefine/>
    <w:uiPriority w:val="39"/>
    <w:semiHidden/>
    <w:unhideWhenUsed/>
    <w:rsid w:val="005210C1"/>
    <w:pPr>
      <w:spacing w:after="0"/>
      <w:ind w:left="880"/>
    </w:pPr>
    <w:rPr>
      <w:rFonts w:cstheme="minorHAnsi"/>
      <w:sz w:val="20"/>
      <w:szCs w:val="20"/>
    </w:rPr>
  </w:style>
  <w:style w:type="paragraph" w:styleId="TDC6">
    <w:name w:val="toc 6"/>
    <w:basedOn w:val="Normal"/>
    <w:next w:val="Normal"/>
    <w:autoRedefine/>
    <w:uiPriority w:val="39"/>
    <w:semiHidden/>
    <w:unhideWhenUsed/>
    <w:rsid w:val="005210C1"/>
    <w:pPr>
      <w:spacing w:after="0"/>
      <w:ind w:left="1100"/>
    </w:pPr>
    <w:rPr>
      <w:rFonts w:cstheme="minorHAnsi"/>
      <w:sz w:val="20"/>
      <w:szCs w:val="20"/>
    </w:rPr>
  </w:style>
  <w:style w:type="paragraph" w:styleId="TDC7">
    <w:name w:val="toc 7"/>
    <w:basedOn w:val="Normal"/>
    <w:next w:val="Normal"/>
    <w:autoRedefine/>
    <w:uiPriority w:val="39"/>
    <w:semiHidden/>
    <w:unhideWhenUsed/>
    <w:rsid w:val="005210C1"/>
    <w:pPr>
      <w:spacing w:after="0"/>
      <w:ind w:left="1320"/>
    </w:pPr>
    <w:rPr>
      <w:rFonts w:cstheme="minorHAnsi"/>
      <w:sz w:val="20"/>
      <w:szCs w:val="20"/>
    </w:rPr>
  </w:style>
  <w:style w:type="paragraph" w:styleId="TDC8">
    <w:name w:val="toc 8"/>
    <w:basedOn w:val="Normal"/>
    <w:next w:val="Normal"/>
    <w:autoRedefine/>
    <w:uiPriority w:val="39"/>
    <w:semiHidden/>
    <w:unhideWhenUsed/>
    <w:rsid w:val="005210C1"/>
    <w:pPr>
      <w:spacing w:after="0"/>
      <w:ind w:left="1540"/>
    </w:pPr>
    <w:rPr>
      <w:rFonts w:cstheme="minorHAnsi"/>
      <w:sz w:val="20"/>
      <w:szCs w:val="20"/>
    </w:rPr>
  </w:style>
  <w:style w:type="paragraph" w:styleId="TDC9">
    <w:name w:val="toc 9"/>
    <w:basedOn w:val="Normal"/>
    <w:next w:val="Normal"/>
    <w:autoRedefine/>
    <w:uiPriority w:val="39"/>
    <w:semiHidden/>
    <w:unhideWhenUsed/>
    <w:rsid w:val="005210C1"/>
    <w:pPr>
      <w:spacing w:after="0"/>
      <w:ind w:left="1760"/>
    </w:pPr>
    <w:rPr>
      <w:rFonts w:cstheme="minorHAnsi"/>
      <w:sz w:val="20"/>
      <w:szCs w:val="20"/>
    </w:rPr>
  </w:style>
  <w:style w:type="character" w:customStyle="1" w:styleId="Ttulo2Car">
    <w:name w:val="Título 2 Car"/>
    <w:basedOn w:val="Fuentedeprrafopredeter"/>
    <w:link w:val="Ttulo2"/>
    <w:uiPriority w:val="9"/>
    <w:rsid w:val="005210C1"/>
    <w:rPr>
      <w:rFonts w:asciiTheme="majorHAnsi" w:eastAsiaTheme="majorEastAsia" w:hAnsiTheme="majorHAnsi" w:cstheme="majorBidi"/>
      <w:color w:val="2F5496" w:themeColor="accent1" w:themeShade="BF"/>
      <w:sz w:val="26"/>
      <w:szCs w:val="26"/>
      <w:lang w:val="en-US"/>
    </w:rPr>
  </w:style>
  <w:style w:type="paragraph" w:styleId="Subttulo">
    <w:name w:val="Subtitle"/>
    <w:basedOn w:val="Normal"/>
    <w:next w:val="Normal"/>
    <w:link w:val="SubttuloCar"/>
    <w:uiPriority w:val="11"/>
    <w:qFormat/>
    <w:pPr>
      <w:keepNext/>
      <w:keepLines/>
      <w:widowControl/>
      <w:spacing w:before="360" w:after="80" w:line="240" w:lineRule="auto"/>
    </w:pPr>
    <w:rPr>
      <w:rFonts w:ascii="Arial" w:eastAsia="Arial" w:hAnsi="Arial" w:cs="Arial"/>
      <w:b/>
      <w:color w:val="000000"/>
      <w:sz w:val="28"/>
      <w:szCs w:val="28"/>
    </w:rPr>
  </w:style>
  <w:style w:type="character" w:customStyle="1" w:styleId="SubttuloCar">
    <w:name w:val="Subtítulo Car"/>
    <w:basedOn w:val="Fuentedeprrafopredeter"/>
    <w:link w:val="Subttulo"/>
    <w:uiPriority w:val="11"/>
    <w:rsid w:val="00E73F92"/>
    <w:rPr>
      <w:rFonts w:ascii="Arial" w:eastAsia="Georgia" w:hAnsi="Arial" w:cs="Georgia"/>
      <w:b/>
      <w:color w:val="000000" w:themeColor="text1"/>
      <w:sz w:val="28"/>
      <w:szCs w:val="48"/>
      <w:lang w:val="es-US" w:eastAsia="es-ES_tradnl"/>
    </w:rPr>
  </w:style>
  <w:style w:type="paragraph" w:styleId="HTMLconformatoprevio">
    <w:name w:val="HTML Preformatted"/>
    <w:basedOn w:val="Normal"/>
    <w:link w:val="HTMLconformatoprevioCar"/>
    <w:uiPriority w:val="99"/>
    <w:unhideWhenUsed/>
    <w:rsid w:val="00E73F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US"/>
    </w:rPr>
  </w:style>
  <w:style w:type="character" w:customStyle="1" w:styleId="HTMLconformatoprevioCar">
    <w:name w:val="HTML con formato previo Car"/>
    <w:basedOn w:val="Fuentedeprrafopredeter"/>
    <w:link w:val="HTMLconformatoprevio"/>
    <w:uiPriority w:val="99"/>
    <w:rsid w:val="00E73F92"/>
    <w:rPr>
      <w:rFonts w:ascii="Courier New" w:eastAsia="Times New Roman" w:hAnsi="Courier New" w:cs="Courier New"/>
      <w:sz w:val="20"/>
      <w:szCs w:val="20"/>
      <w:lang w:val="es-US" w:eastAsia="es-ES_tradnl"/>
    </w:rPr>
  </w:style>
  <w:style w:type="character" w:customStyle="1" w:styleId="y2iqfc">
    <w:name w:val="y2iqfc"/>
    <w:basedOn w:val="Fuentedeprrafopredeter"/>
    <w:rsid w:val="00E73F92"/>
  </w:style>
  <w:style w:type="paragraph" w:styleId="Textonotaalfinal">
    <w:name w:val="endnote text"/>
    <w:basedOn w:val="Normal"/>
    <w:link w:val="TextonotaalfinalCar"/>
    <w:uiPriority w:val="99"/>
    <w:semiHidden/>
    <w:unhideWhenUsed/>
    <w:rsid w:val="00E73F92"/>
    <w:pPr>
      <w:widowControl/>
      <w:spacing w:after="0" w:line="240" w:lineRule="auto"/>
    </w:pPr>
    <w:rPr>
      <w:sz w:val="20"/>
      <w:szCs w:val="20"/>
      <w:lang w:val="es-PA"/>
    </w:rPr>
  </w:style>
  <w:style w:type="character" w:customStyle="1" w:styleId="TextonotaalfinalCar">
    <w:name w:val="Texto nota al final Car"/>
    <w:basedOn w:val="Fuentedeprrafopredeter"/>
    <w:link w:val="Textonotaalfinal"/>
    <w:uiPriority w:val="99"/>
    <w:semiHidden/>
    <w:rsid w:val="00E73F92"/>
    <w:rPr>
      <w:sz w:val="20"/>
      <w:szCs w:val="20"/>
    </w:rPr>
  </w:style>
  <w:style w:type="character" w:styleId="Refdenotaalfinal">
    <w:name w:val="endnote reference"/>
    <w:basedOn w:val="Fuentedeprrafopredeter"/>
    <w:uiPriority w:val="99"/>
    <w:semiHidden/>
    <w:unhideWhenUsed/>
    <w:rsid w:val="00E73F92"/>
    <w:rPr>
      <w:vertAlign w:val="superscript"/>
    </w:rPr>
  </w:style>
  <w:style w:type="character" w:customStyle="1" w:styleId="jrnl">
    <w:name w:val="jrnl"/>
    <w:basedOn w:val="Fuentedeprrafopredeter"/>
    <w:rsid w:val="00E73F92"/>
  </w:style>
  <w:style w:type="character" w:customStyle="1" w:styleId="Mencinsinresolver1">
    <w:name w:val="Mención sin resolver1"/>
    <w:basedOn w:val="Fuentedeprrafopredeter"/>
    <w:uiPriority w:val="99"/>
    <w:semiHidden/>
    <w:unhideWhenUsed/>
    <w:rsid w:val="00E73F92"/>
    <w:rPr>
      <w:color w:val="605E5C"/>
      <w:shd w:val="clear" w:color="auto" w:fill="E1DFDD"/>
    </w:rPr>
  </w:style>
  <w:style w:type="paragraph" w:styleId="Revisin">
    <w:name w:val="Revision"/>
    <w:hidden/>
    <w:uiPriority w:val="99"/>
    <w:semiHidden/>
    <w:rsid w:val="00E73F92"/>
  </w:style>
  <w:style w:type="paragraph" w:customStyle="1" w:styleId="StyleHeading112pt">
    <w:name w:val="Style Heading 1 + 12 pt"/>
    <w:basedOn w:val="Ttulo1"/>
    <w:next w:val="Ttulo1"/>
    <w:rsid w:val="00E73F92"/>
    <w:pPr>
      <w:keepLines w:val="0"/>
      <w:widowControl/>
      <w:spacing w:before="120" w:after="120" w:line="240" w:lineRule="auto"/>
      <w:jc w:val="center"/>
    </w:pPr>
    <w:rPr>
      <w:rFonts w:ascii="Helvetica" w:eastAsia="Times" w:hAnsi="Helvetica" w:cs="Times New Roman"/>
      <w:b/>
      <w:bCs/>
      <w:color w:val="auto"/>
      <w:kern w:val="32"/>
      <w:szCs w:val="20"/>
    </w:rPr>
  </w:style>
  <w:style w:type="character" w:styleId="Nmerodepgina">
    <w:name w:val="page number"/>
    <w:basedOn w:val="Fuentedeprrafopredeter"/>
    <w:uiPriority w:val="99"/>
    <w:semiHidden/>
    <w:unhideWhenUsed/>
    <w:rsid w:val="00E73F92"/>
  </w:style>
  <w:style w:type="table" w:styleId="Tablaconcuadrculaclara">
    <w:name w:val="Grid Table Light"/>
    <w:basedOn w:val="Tablanormal"/>
    <w:uiPriority w:val="40"/>
    <w:rsid w:val="00E73F9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Fuentedeprrafopredeter"/>
    <w:rsid w:val="00E53E34"/>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003213">
      <w:bodyDiv w:val="1"/>
      <w:marLeft w:val="0"/>
      <w:marRight w:val="0"/>
      <w:marTop w:val="0"/>
      <w:marBottom w:val="0"/>
      <w:divBdr>
        <w:top w:val="none" w:sz="0" w:space="0" w:color="auto"/>
        <w:left w:val="none" w:sz="0" w:space="0" w:color="auto"/>
        <w:bottom w:val="none" w:sz="0" w:space="0" w:color="auto"/>
        <w:right w:val="none" w:sz="0" w:space="0" w:color="auto"/>
      </w:divBdr>
      <w:divsChild>
        <w:div w:id="529102690">
          <w:marLeft w:val="360"/>
          <w:marRight w:val="0"/>
          <w:marTop w:val="200"/>
          <w:marBottom w:val="0"/>
          <w:divBdr>
            <w:top w:val="none" w:sz="0" w:space="0" w:color="auto"/>
            <w:left w:val="none" w:sz="0" w:space="0" w:color="auto"/>
            <w:bottom w:val="none" w:sz="0" w:space="0" w:color="auto"/>
            <w:right w:val="none" w:sz="0" w:space="0" w:color="auto"/>
          </w:divBdr>
        </w:div>
        <w:div w:id="519706364">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66E5C71-3968-E64D-9C43-462BF4A043D1}"/>
      </w:docPartPr>
      <w:docPartBody>
        <w:p w:rsidR="00BC7BA3" w:rsidRDefault="009C1EB3">
          <w:r w:rsidRPr="00D52463">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w:panose1 w:val="020B0604020202020204"/>
    <w:charset w:val="00"/>
    <w:family w:val="auto"/>
    <w:pitch w:val="variable"/>
    <w:sig w:usb0="E00002FF" w:usb1="5000205A"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EB3"/>
    <w:rsid w:val="00164879"/>
    <w:rsid w:val="0026131D"/>
    <w:rsid w:val="0032095B"/>
    <w:rsid w:val="004458F3"/>
    <w:rsid w:val="005349CD"/>
    <w:rsid w:val="007D6BCB"/>
    <w:rsid w:val="009C1EB3"/>
    <w:rsid w:val="00B55B39"/>
    <w:rsid w:val="00BC7BA3"/>
    <w:rsid w:val="00FA4B7E"/>
    <w:rsid w:val="00FE204E"/>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U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C1EB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49F0640-6B46-C64B-A636-9850488B9B54}">
  <we:reference id="wa104382081" version="1.55.1.0" store="en-US" storeType="OMEX"/>
  <we:alternateReferences>
    <we:reference id="wa104382081" version="1.55.1.0" store="en-US" storeType="OMEX"/>
  </we:alternateReferences>
  <we:properties>
    <we:property name="MENDELEY_CITATIONS" value="[{&quot;citationID&quot;:&quot;MENDELEY_CITATION_2987c006-f608-447c-8538-5f0d6b4dc4cd&quot;,&quot;isEdited&quot;:false,&quot;citationTag&quot;:&quot;MENDELEY_CITATION_v3_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&quot;,&quot;citationItems&quot;:[{&quot;id&quot;:&quot;72a39362-2dac-3366-bbff-c0566db7f9c8&quot;,&quot;isTemporary&quot;:false,&quot;itemData&quot;:{&quot;type&quot;:&quot;article-journal&quot;,&quot;id&quot;:&quot;72a39362-2dac-3366-bbff-c0566db7f9c8&quot;,&quot;title&quot;:&quot;Nintedanib for Systemic Sclerosis–Associated Interstitial Lung Disease&quot;,&quot;author&quot;:[{&quot;family&quot;:&quot;Distler&quot;,&quot;given&quot;:&quot;Oliver&quot;,&quot;parse-names&quot;:false,&quot;dropping-particle&quot;:&quot;&quot;,&quot;non-dropping-particle&quot;:&quot;&quot;},{&quot;family&quot;:&quot;Highland&quot;,&quot;given&quot;:&quot;Kristin B.&quot;,&quot;parse-names&quot;:false,&quot;dropping-particle&quot;:&quot;&quot;,&quot;non-dropping-particle&quot;:&quot;&quot;},{&quot;family&quot;:&quot;Gahlemann&quot;,&quot;given&quot;:&quot;Martina&quot;,&quot;parse-names&quot;:false,&quot;dropping-particle&quot;:&quot;&quot;,&quot;non-dropping-particle&quot;:&quot;&quot;},{&quot;family&quot;:&quot;Azuma&quot;,&quot;given&quot;:&quot;Arata&quot;,&quot;parse-names&quot;:false,&quot;dropping-particle&quot;:&quot;&quot;,&quot;non-dropping-particle&quot;:&quot;&quot;},{&quot;family&quot;:&quot;Fischer&quot;,&quot;given&quot;:&quot;Aryeh&quot;,&quot;parse-names&quot;:false,&quot;dropping-particle&quot;:&quot;&quot;,&quot;non-dropping-particle&quot;:&quot;&quot;},{&quot;family&quot;:&quot;Mayes&quot;,&quot;given&quot;:&quot;Maureen D.&quot;,&quot;parse-names&quot;:false,&quot;dropping-particle&quot;:&quot;&quot;,&quot;non-dropping-particle&quot;:&quot;&quot;},{&quot;family&quot;:&quot;Raghu&quot;,&quot;given&quot;:&quot;Ganesh&quot;,&quot;parse-names&quot;:false,&quot;dropping-particle&quot;:&quot;&quot;,&quot;non-dropping-particle&quot;:&quot;&quot;},{&quot;family&quot;:&quot;Sauter&quot;,&quot;given&quot;:&quot;Wiebke&quot;,&quot;parse-names&quot;:false,&quot;dropping-particle&quot;:&quot;&quot;,&quot;non-dropping-particle&quot;:&quot;&quot;},{&quot;family&quot;:&quot;Girard&quot;,&quot;given&quot;:&quot;Mannaig&quot;,&quot;parse-names&quot;:false,&quot;dropping-particle&quot;:&quot;&quot;,&quot;non-dropping-particle&quot;:&quot;&quot;},{&quot;family&quot;:&quot;Alves&quot;,&quot;given&quot;:&quot;Margarida&quot;,&quot;parse-names&quot;:false,&quot;dropping-particle&quot;:&quot;&quot;,&quot;non-dropping-particle&quot;:&quot;&quot;},{&quot;family&quot;:&quot;Clerisme-Beaty&quot;,&quot;given&quot;:&quot;Emmanuelle&quot;,&quot;parse-names&quot;:false,&quot;dropping-particle&quot;:&quot;&quot;,&quot;non-dropping-particle&quot;:&quot;&quot;},{&quot;family&quot;:&quot;Stowasser&quot;,&quot;given&quot;:&quot;Susanne&quot;,&quot;parse-names&quot;:false,&quot;dropping-particle&quot;:&quot;&quot;,&quot;non-dropping-particle&quot;:&quot;&quot;},{&quot;family&quot;:&quot;Tetzlaff&quot;,&quot;given&quot;:&quot;Kay&quot;,&quot;parse-names&quot;:false,&quot;dropping-particle&quot;:&quot;&quot;,&quot;non-dropping-particle&quot;:&quot;&quot;},{&quot;family&quot;:&quot;Kuwana&quot;,&quot;given&quot;:&quot;Masataka&quot;,&quot;parse-names&quot;:false,&quot;dropping-particle&quot;:&quot;&quot;,&quot;non-dropping-particle&quot;:&quot;&quot;},{&quot;family&quot;:&quot;Maher&quot;,&quot;given&quot;:&quot;Toby M.&quot;,&quot;parse-names&quot;:false,&quot;dropping-particle&quot;:&quot;&quot;,&quot;non-dropping-particle&quot;:&quot;&quot;}],&quot;container-title&quot;:&quot;New England Journal of Medicine&quot;,&quot;DOI&quot;:&quot;10.1056/nejmoa1903076&quot;,&quot;ISSN&quot;:&quot;0028-4793&quot;,&quot;PMID&quot;:&quot;31112379&quot;,&quot;issued&quot;:{&quot;date-parts&quot;:[[2019,6,27]]},&quot;page&quot;:&quot;2518-2528&quot;,&quot;abstract&quot;:&quot;Copyright © 2019 Massachusetts Medical Society. BACKGROUND: Interstitial lung disease (ILD) is a common manifestation of systemic sclerosis and a leading cause of systemic sclerosis-related death. Nintedanib, a tyrosine kinase inhibitor, has been shown to have antifibrotic and antiinflammatory effects in preclinical models of systemic sclerosis and ILD. METHODS: We conducted a randomized, double-blind, placebo-controlled trial to investigate the efficacy and safety of nintedanib in patients with ILD associated with systemic sclerosis. Patients who had systemic sclerosis with an onset of the first non-Raynaud's symptom within the past 7 years and a high-resolution computed tomographic scan that showed fibrosis affecting at least 10% of the lungs were randomly assigned, in a 1:1 ratio, to receive 150 mg of nintedanib, administered orally twice daily, or placebo. The primary end point was the annual rate of decline in forced vital capacity (FVC), assessed over a 52-week period. Key secondary end points were absolute changes from baseline in the modified Rodnan skin score and in the total score on the St. George's Respiratory Questionnaire (SGRQ) at week 52. RESULTS: A total of 576 patients received at least one dose of nintedanib or placebo; 51.9% had diffuse cutaneous systemic sclerosis, and 48.4% were receiving mycophenolate at baseline. In the primary end-point analysis, the adjusted annual rate of change in FVC was −52.4 ml per year in the nintedanib group and −93.3 ml per year in the placebo group (difference, 41.0 ml per year; 95% confidence interval [CI], 2.9 to 79.0; P=0.04). Sensitivity analyses based on multiple imputation for missing data yielded P values for the primary end point ranging from 0.06 to 0.10. The change from baseline in the modified Rodnan skin score and the total score on the SGRQ at week 52 did not differ significantly between the trial groups, with differences of −0.21 (95% CI, −0.94 to 0.53; P=0.58) and 1.69 (95% CI, −0.73 to 4.12 [not adjusted for multiple comparisons]), respectively. Diarrhea, the most common adverse event, was reported in 75.7% of the patients in the nintedanib group and in 31.6% of those in the placebo group. CONCLUSIONS: Among patients with ILD associated with systemic sclerosis, the annual rate of decline in FVC was lower with nintedanib than with placebo; no clinical benefit of nintedanib was observed for other manifestations of systemic sclerosis. The adverse-event profile of nintedanib observed in this trial was similar to that observed in patients with idiopathic pulmonary fibrosis; gastrointestinal adverse events, including diarrhea, were more common with nintedanib than with placebo.&quot;,&quot;publisher&quot;:&quot;Massachusetts Medical Society&quot;,&quot;issue&quot;:&quot;26&quot;,&quot;volume&quot;:&quot;380&quot;,&quot;container-title-short&quot;:&quot;&quot;}}],&quot;properties&quot;:{&quot;noteIndex&quot;:0},&quot;manualOverride&quot;:{&quot;isManuallyOverridden&quot;:false,&quot;manualOverrideText&quot;:&quot;&quot;,&quot;citeprocText&quot;:&quot;(1)&quot;}}]"/>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SO690Nmerical.XSL" StyleName="ISO 690 - Referencia numérica" Version="1987"/>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5d9OXEI4m25lTfA6X/DJXhE/wg==">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</go:docsCustomData>
</go:gDocsCustomXmlDataStorage>
</file>

<file path=customXml/itemProps1.xml><?xml version="1.0" encoding="utf-8"?>
<ds:datastoreItem xmlns:ds="http://schemas.openxmlformats.org/officeDocument/2006/customXml" ds:itemID="{D47178A2-241E-6C4A-B11B-0540F70AD07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Pages>
  <Words>7012</Words>
  <Characters>38570</Characters>
  <Application>Microsoft Office Word</Application>
  <DocSecurity>0</DocSecurity>
  <Lines>321</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dc:creator>
  <cp:lastModifiedBy>Lorena Noriega</cp:lastModifiedBy>
  <cp:revision>5</cp:revision>
  <dcterms:created xsi:type="dcterms:W3CDTF">2025-02-04T14:50:00Z</dcterms:created>
  <dcterms:modified xsi:type="dcterms:W3CDTF">2025-02-21T09:02:00Z</dcterms:modified>
</cp:coreProperties>
</file>